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Default="00E02864" w:rsidP="00E02864"/>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200</w:t>
      </w:r>
      <w:r w:rsidR="00443094">
        <w:rPr>
          <w:b w:val="0"/>
          <w:bCs w:val="0"/>
          <w:color w:val="000000"/>
        </w:rPr>
        <w:t>9</w:t>
      </w:r>
      <w:r>
        <w:rPr>
          <w:b w:val="0"/>
          <w:bCs w:val="0"/>
          <w:color w:val="000000"/>
        </w:rPr>
        <w:t xml:space="preserve"> the entire campus used </w:t>
      </w:r>
      <w:proofErr w:type="gramStart"/>
      <w:r>
        <w:rPr>
          <w:b w:val="0"/>
          <w:bCs w:val="0"/>
          <w:color w:val="000000"/>
        </w:rPr>
        <w:t>8</w:t>
      </w:r>
      <w:r w:rsidR="00443094">
        <w:rPr>
          <w:b w:val="0"/>
          <w:bCs w:val="0"/>
          <w:color w:val="000000"/>
        </w:rPr>
        <w:t>5</w:t>
      </w:r>
      <w:r>
        <w:rPr>
          <w:b w:val="0"/>
          <w:bCs w:val="0"/>
          <w:color w:val="000000"/>
        </w:rPr>
        <w:t>.</w:t>
      </w:r>
      <w:r w:rsidR="00443094">
        <w:rPr>
          <w:b w:val="0"/>
          <w:bCs w:val="0"/>
          <w:color w:val="000000"/>
        </w:rPr>
        <w:t>3</w:t>
      </w:r>
      <w:r>
        <w:rPr>
          <w:b w:val="0"/>
          <w:bCs w:val="0"/>
          <w:color w:val="000000"/>
        </w:rPr>
        <w:t xml:space="preserve"> </w:t>
      </w:r>
      <w:proofErr w:type="spellStart"/>
      <w:r>
        <w:rPr>
          <w:b w:val="0"/>
          <w:bCs w:val="0"/>
          <w:color w:val="000000"/>
        </w:rPr>
        <w:t>kBtu</w:t>
      </w:r>
      <w:proofErr w:type="spellEnd"/>
      <w:r w:rsidR="00443094">
        <w:rPr>
          <w:b w:val="0"/>
          <w:bCs w:val="0"/>
          <w:color w:val="000000"/>
        </w:rPr>
        <w:t>/Sq Ft</w:t>
      </w:r>
      <w:proofErr w:type="gramEnd"/>
      <w:r w:rsidR="00443094">
        <w:rPr>
          <w:b w:val="0"/>
          <w:bCs w:val="0"/>
          <w:color w:val="000000"/>
        </w:rPr>
        <w:t xml:space="preserve">. That was a decrease of </w:t>
      </w:r>
      <w:r w:rsidR="005D79B3">
        <w:rPr>
          <w:b w:val="0"/>
          <w:bCs w:val="0"/>
          <w:color w:val="000000"/>
        </w:rPr>
        <w:t>1.4</w:t>
      </w:r>
      <w:r>
        <w:rPr>
          <w:b w:val="0"/>
          <w:bCs w:val="0"/>
          <w:color w:val="000000"/>
        </w:rPr>
        <w:t>% from the previous year with an e</w:t>
      </w:r>
      <w:r w:rsidR="00443094">
        <w:rPr>
          <w:b w:val="0"/>
          <w:bCs w:val="0"/>
          <w:color w:val="000000"/>
        </w:rPr>
        <w:t>stimated savings of $</w:t>
      </w:r>
      <w:r w:rsidR="005D79B3">
        <w:rPr>
          <w:b w:val="0"/>
          <w:bCs w:val="0"/>
          <w:color w:val="000000"/>
        </w:rPr>
        <w:t>118,244</w:t>
      </w:r>
      <w:r>
        <w:rPr>
          <w:b w:val="0"/>
          <w:bCs w:val="0"/>
          <w:color w:val="000000"/>
        </w:rPr>
        <w:t>.</w:t>
      </w:r>
      <w:r w:rsidR="00EC0F98">
        <w:rPr>
          <w:b w:val="0"/>
          <w:bCs w:val="0"/>
          <w:color w:val="000000"/>
        </w:rPr>
        <w:t xml:space="preserve"> This is the savings based on the </w:t>
      </w:r>
      <w:r w:rsidR="003B528D">
        <w:rPr>
          <w:b w:val="0"/>
          <w:bCs w:val="0"/>
          <w:color w:val="000000"/>
        </w:rPr>
        <w:t>criteria</w:t>
      </w:r>
      <w:r w:rsidR="00EC0F98">
        <w:rPr>
          <w:b w:val="0"/>
          <w:bCs w:val="0"/>
          <w:color w:val="000000"/>
        </w:rPr>
        <w:t xml:space="preserve"> listed above. The raw dollars saved as compared to last year was $184,555. This is greater due to the decrease in natural gas costs, we used more natural gas than the previous year, but the cost was less.</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w:t>
      </w:r>
      <w:r w:rsidR="00770987">
        <w:rPr>
          <w:b w:val="0"/>
          <w:bCs w:val="0"/>
          <w:color w:val="000000"/>
        </w:rPr>
        <w:t>8</w:t>
      </w:r>
      <w:r>
        <w:rPr>
          <w:b w:val="0"/>
          <w:bCs w:val="0"/>
          <w:color w:val="000000"/>
        </w:rPr>
        <w:t xml:space="preserve"> to 200</w:t>
      </w:r>
      <w:r w:rsidR="00770987">
        <w:rPr>
          <w:b w:val="0"/>
          <w:bCs w:val="0"/>
          <w:color w:val="000000"/>
        </w:rPr>
        <w:t>9</w:t>
      </w:r>
      <w:r>
        <w:rPr>
          <w:b w:val="0"/>
        </w:rPr>
        <w:t>.</w:t>
      </w:r>
    </w:p>
    <w:p w:rsidR="005D79B3" w:rsidRDefault="005D79B3" w:rsidP="00E02864">
      <w:pPr>
        <w:autoSpaceDE w:val="0"/>
        <w:autoSpaceDN w:val="0"/>
        <w:adjustRightInd w:val="0"/>
        <w:ind w:left="1080"/>
        <w:rPr>
          <w:b w:val="0"/>
        </w:rPr>
      </w:pPr>
    </w:p>
    <w:p w:rsidR="005D79B3" w:rsidRDefault="005D79B3" w:rsidP="005D79B3">
      <w:pPr>
        <w:autoSpaceDE w:val="0"/>
        <w:autoSpaceDN w:val="0"/>
        <w:adjustRightInd w:val="0"/>
        <w:ind w:left="1800" w:firstLine="360"/>
        <w:rPr>
          <w:b w:val="0"/>
        </w:rPr>
      </w:pPr>
      <w:r>
        <w:t>Table I: Campus Energy Use (</w:t>
      </w:r>
      <w:proofErr w:type="spellStart"/>
      <w:r>
        <w:t>kBtu</w:t>
      </w:r>
      <w:proofErr w:type="spellEnd"/>
      <w:r>
        <w:t>/Sq ft): FY2006-FY2009</w:t>
      </w:r>
      <w:r w:rsidR="00E02864">
        <w:t xml:space="preserve">         </w:t>
      </w:r>
    </w:p>
    <w:tbl>
      <w:tblPr>
        <w:tblW w:w="9693" w:type="dxa"/>
        <w:tblInd w:w="93" w:type="dxa"/>
        <w:tblLook w:val="04A0"/>
      </w:tblPr>
      <w:tblGrid>
        <w:gridCol w:w="1385"/>
        <w:gridCol w:w="1322"/>
        <w:gridCol w:w="1357"/>
        <w:gridCol w:w="1239"/>
        <w:gridCol w:w="1238"/>
        <w:gridCol w:w="1664"/>
        <w:gridCol w:w="1578"/>
      </w:tblGrid>
      <w:tr w:rsidR="005D79B3" w:rsidRPr="005D79B3" w:rsidTr="005D79B3">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FY06</w:t>
            </w:r>
          </w:p>
        </w:tc>
        <w:tc>
          <w:tcPr>
            <w:tcW w:w="1357"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FY07</w:t>
            </w:r>
          </w:p>
        </w:tc>
        <w:tc>
          <w:tcPr>
            <w:tcW w:w="1239"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FY08</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FY09</w:t>
            </w:r>
          </w:p>
        </w:tc>
        <w:tc>
          <w:tcPr>
            <w:tcW w:w="1664"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48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5D79B3" w:rsidRPr="005D79B3" w:rsidTr="005D79B3">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71.3345</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65.1301</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62.6497</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60.0636</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4.13%</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$143,337.67 </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41.1972</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39.5368</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23.8598</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25.2445</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Up 5.8%</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color w:val="FF0000"/>
              </w:rPr>
              <w:t>($25,093.37)</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112.5317</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104.6670</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86.5096</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85.3081</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1.39%</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$118,244.31 </w:t>
            </w:r>
          </w:p>
        </w:tc>
      </w:tr>
    </w:tbl>
    <w:p w:rsidR="00E02864" w:rsidRDefault="00E02864" w:rsidP="005D79B3">
      <w:pPr>
        <w:ind w:firstLine="720"/>
        <w:rPr>
          <w:b w:val="0"/>
        </w:rPr>
      </w:pPr>
    </w:p>
    <w:p w:rsidR="00891988" w:rsidRDefault="00E02864" w:rsidP="00B00B93">
      <w:pPr>
        <w:ind w:left="1080"/>
        <w:rPr>
          <w:b w:val="0"/>
        </w:rPr>
      </w:pPr>
      <w:r w:rsidRPr="00A30F22">
        <w:rPr>
          <w:b w:val="0"/>
        </w:rPr>
        <w:t xml:space="preserve">In </w:t>
      </w:r>
      <w:r>
        <w:rPr>
          <w:b w:val="0"/>
        </w:rPr>
        <w:t xml:space="preserve">Table II, the campus energy is broken down to compare only the </w:t>
      </w:r>
      <w:r w:rsidR="00364DD2">
        <w:rPr>
          <w:b w:val="0"/>
        </w:rPr>
        <w:t>third</w:t>
      </w:r>
      <w:r>
        <w:rPr>
          <w:b w:val="0"/>
        </w:rPr>
        <w:t xml:space="preserve"> qua</w:t>
      </w:r>
      <w:r w:rsidR="00770987">
        <w:rPr>
          <w:b w:val="0"/>
        </w:rPr>
        <w:t>rter of FY 2010</w:t>
      </w:r>
      <w:r>
        <w:rPr>
          <w:b w:val="0"/>
        </w:rPr>
        <w:t xml:space="preserve"> to th</w:t>
      </w:r>
      <w:r w:rsidR="00AB2F49">
        <w:rPr>
          <w:b w:val="0"/>
        </w:rPr>
        <w:t xml:space="preserve">e same time the previous </w:t>
      </w:r>
      <w:r w:rsidR="00891988">
        <w:rPr>
          <w:b w:val="0"/>
        </w:rPr>
        <w:t>year;</w:t>
      </w:r>
      <w:r w:rsidR="00AB2F49">
        <w:rPr>
          <w:b w:val="0"/>
        </w:rPr>
        <w:t xml:space="preserve"> i</w:t>
      </w:r>
      <w:r w:rsidR="00A410C5">
        <w:rPr>
          <w:b w:val="0"/>
        </w:rPr>
        <w:t xml:space="preserve">t shows </w:t>
      </w:r>
      <w:r w:rsidR="00B90DC2">
        <w:rPr>
          <w:b w:val="0"/>
        </w:rPr>
        <w:t xml:space="preserve">a </w:t>
      </w:r>
      <w:r w:rsidR="00364DD2">
        <w:rPr>
          <w:b w:val="0"/>
        </w:rPr>
        <w:t>6.42</w:t>
      </w:r>
      <w:r w:rsidR="00B90DC2" w:rsidRPr="00536D49">
        <w:rPr>
          <w:b w:val="0"/>
        </w:rPr>
        <w:t xml:space="preserve">% </w:t>
      </w:r>
      <w:r w:rsidR="00A410C5" w:rsidRPr="00536D49">
        <w:rPr>
          <w:b w:val="0"/>
        </w:rPr>
        <w:t>increase</w:t>
      </w:r>
      <w:r w:rsidR="00B90DC2">
        <w:rPr>
          <w:b w:val="0"/>
        </w:rPr>
        <w:t xml:space="preserve"> in </w:t>
      </w:r>
      <w:r w:rsidR="00AB2F49">
        <w:rPr>
          <w:b w:val="0"/>
        </w:rPr>
        <w:t xml:space="preserve">overall </w:t>
      </w:r>
      <w:r w:rsidR="00B90DC2">
        <w:rPr>
          <w:b w:val="0"/>
        </w:rPr>
        <w:t xml:space="preserve">usage. </w:t>
      </w:r>
      <w:r w:rsidR="00364DD2">
        <w:rPr>
          <w:b w:val="0"/>
        </w:rPr>
        <w:t xml:space="preserve">The </w:t>
      </w:r>
      <w:r w:rsidR="00F36E5B">
        <w:rPr>
          <w:b w:val="0"/>
        </w:rPr>
        <w:t xml:space="preserve">almost 33% </w:t>
      </w:r>
      <w:r w:rsidR="00364DD2">
        <w:rPr>
          <w:b w:val="0"/>
        </w:rPr>
        <w:t>increase in n</w:t>
      </w:r>
      <w:r w:rsidR="00B90DC2">
        <w:rPr>
          <w:b w:val="0"/>
        </w:rPr>
        <w:t>atural ga</w:t>
      </w:r>
      <w:r w:rsidR="00364DD2">
        <w:rPr>
          <w:b w:val="0"/>
        </w:rPr>
        <w:t>s</w:t>
      </w:r>
      <w:r w:rsidR="00A410C5">
        <w:rPr>
          <w:b w:val="0"/>
        </w:rPr>
        <w:t xml:space="preserve"> </w:t>
      </w:r>
      <w:r w:rsidR="00364DD2">
        <w:rPr>
          <w:b w:val="0"/>
        </w:rPr>
        <w:t>is believed to be from the cooler temperatures</w:t>
      </w:r>
      <w:r w:rsidR="00472AF5">
        <w:rPr>
          <w:b w:val="0"/>
        </w:rPr>
        <w:t>,</w:t>
      </w:r>
      <w:r w:rsidR="00B90DC2">
        <w:rPr>
          <w:b w:val="0"/>
        </w:rPr>
        <w:t xml:space="preserve"> </w:t>
      </w:r>
      <w:r w:rsidR="00536D49">
        <w:rPr>
          <w:b w:val="0"/>
        </w:rPr>
        <w:t xml:space="preserve">but since we </w:t>
      </w:r>
      <w:r w:rsidR="00AB2F49">
        <w:rPr>
          <w:b w:val="0"/>
        </w:rPr>
        <w:t xml:space="preserve">currently </w:t>
      </w:r>
      <w:r w:rsidR="00536D49">
        <w:rPr>
          <w:b w:val="0"/>
        </w:rPr>
        <w:t>have lower pricing for natural gas</w:t>
      </w:r>
      <w:r w:rsidR="00B00B93">
        <w:rPr>
          <w:b w:val="0"/>
        </w:rPr>
        <w:t xml:space="preserve"> the university</w:t>
      </w:r>
      <w:r w:rsidR="00F36E5B">
        <w:rPr>
          <w:b w:val="0"/>
        </w:rPr>
        <w:t>’s cost increase wasn’t as proportionate.</w:t>
      </w:r>
      <w:r w:rsidR="009473A2">
        <w:rPr>
          <w:b w:val="0"/>
        </w:rPr>
        <w:t xml:space="preserve"> </w:t>
      </w:r>
      <w:r w:rsidR="00F36E5B">
        <w:rPr>
          <w:b w:val="0"/>
        </w:rPr>
        <w:t>There was a drop of more than 4% for electricity usage and thus an estimated savings of over $75,000</w:t>
      </w:r>
      <w:r w:rsidR="008C3D95">
        <w:rPr>
          <w:b w:val="0"/>
        </w:rPr>
        <w:t>.</w:t>
      </w:r>
      <w:r w:rsidR="00F36E5B">
        <w:rPr>
          <w:b w:val="0"/>
        </w:rPr>
        <w:t xml:space="preserve"> The net estimated savings was over $57,000 from the same period last year.</w:t>
      </w:r>
    </w:p>
    <w:p w:rsidR="00F36E5B" w:rsidRPr="00A30F22" w:rsidRDefault="00F36E5B" w:rsidP="00B00B93">
      <w:pPr>
        <w:ind w:left="1080"/>
        <w:rPr>
          <w:b w:val="0"/>
        </w:rPr>
      </w:pPr>
    </w:p>
    <w:tbl>
      <w:tblPr>
        <w:tblW w:w="7893" w:type="dxa"/>
        <w:tblInd w:w="945" w:type="dxa"/>
        <w:tblLook w:val="04A0"/>
      </w:tblPr>
      <w:tblGrid>
        <w:gridCol w:w="1468"/>
        <w:gridCol w:w="1303"/>
        <w:gridCol w:w="1303"/>
        <w:gridCol w:w="2019"/>
        <w:gridCol w:w="1477"/>
        <w:gridCol w:w="323"/>
      </w:tblGrid>
      <w:tr w:rsidR="00E02864" w:rsidRPr="003A5774" w:rsidTr="00364DD2">
        <w:trPr>
          <w:gridAfter w:val="1"/>
          <w:wAfter w:w="323" w:type="dxa"/>
          <w:trHeight w:val="662"/>
        </w:trPr>
        <w:tc>
          <w:tcPr>
            <w:tcW w:w="7570" w:type="dxa"/>
            <w:gridSpan w:val="5"/>
            <w:tcBorders>
              <w:top w:val="nil"/>
              <w:left w:val="nil"/>
              <w:bottom w:val="nil"/>
              <w:right w:val="nil"/>
            </w:tcBorders>
            <w:shd w:val="clear" w:color="auto" w:fill="auto"/>
            <w:vAlign w:val="bottom"/>
            <w:hideMark/>
          </w:tcPr>
          <w:p w:rsidR="00E02864" w:rsidRPr="003A5774" w:rsidRDefault="00E02864" w:rsidP="00364DD2">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w:t>
            </w:r>
            <w:r w:rsidR="00364DD2">
              <w:rPr>
                <w:rFonts w:ascii="Arial" w:hAnsi="Arial" w:cs="Arial"/>
                <w:color w:val="000000"/>
              </w:rPr>
              <w:t>Mar</w:t>
            </w:r>
            <w:r w:rsidR="00B00B93">
              <w:rPr>
                <w:rFonts w:ascii="Arial" w:hAnsi="Arial" w:cs="Arial"/>
                <w:color w:val="000000"/>
              </w:rPr>
              <w:t xml:space="preserve"> 20</w:t>
            </w:r>
            <w:r w:rsidR="00364DD2">
              <w:rPr>
                <w:rFonts w:ascii="Arial" w:hAnsi="Arial" w:cs="Arial"/>
                <w:color w:val="000000"/>
              </w:rPr>
              <w:t>10</w:t>
            </w:r>
            <w:r w:rsidR="00770987">
              <w:rPr>
                <w:rFonts w:ascii="Arial" w:hAnsi="Arial" w:cs="Arial"/>
                <w:color w:val="000000"/>
              </w:rPr>
              <w:t xml:space="preserve"> – </w:t>
            </w:r>
            <w:r w:rsidR="00364DD2">
              <w:rPr>
                <w:rFonts w:ascii="Arial" w:hAnsi="Arial" w:cs="Arial"/>
                <w:color w:val="000000"/>
              </w:rPr>
              <w:t>May</w:t>
            </w:r>
            <w:r w:rsidR="00770987">
              <w:rPr>
                <w:rFonts w:ascii="Arial" w:hAnsi="Arial" w:cs="Arial"/>
                <w:color w:val="000000"/>
              </w:rPr>
              <w:t xml:space="preserve"> </w:t>
            </w:r>
            <w:r w:rsidR="00B90DC2">
              <w:rPr>
                <w:rFonts w:ascii="Arial" w:hAnsi="Arial" w:cs="Arial"/>
                <w:color w:val="000000"/>
              </w:rPr>
              <w:t>20</w:t>
            </w:r>
            <w:r w:rsidR="00B00B93">
              <w:rPr>
                <w:rFonts w:ascii="Arial" w:hAnsi="Arial" w:cs="Arial"/>
                <w:color w:val="000000"/>
              </w:rPr>
              <w:t>10</w:t>
            </w:r>
            <w:r>
              <w:rPr>
                <w:rFonts w:ascii="Arial" w:hAnsi="Arial" w:cs="Arial"/>
                <w:color w:val="000000"/>
              </w:rPr>
              <w:t xml:space="preserve"> </w:t>
            </w:r>
            <w:r w:rsidRPr="003A5774">
              <w:rPr>
                <w:rFonts w:ascii="Arial" w:hAnsi="Arial" w:cs="Arial"/>
                <w:color w:val="000000"/>
              </w:rPr>
              <w:br/>
              <w:t xml:space="preserve">For the </w:t>
            </w:r>
            <w:r w:rsidR="00B00B93">
              <w:rPr>
                <w:rFonts w:ascii="Arial" w:hAnsi="Arial" w:cs="Arial"/>
                <w:color w:val="000000"/>
              </w:rPr>
              <w:t>Second</w:t>
            </w:r>
            <w:r w:rsidRPr="003A5774">
              <w:rPr>
                <w:rFonts w:ascii="Arial" w:hAnsi="Arial" w:cs="Arial"/>
                <w:color w:val="000000"/>
              </w:rPr>
              <w:t xml:space="preserve"> Quarter of the Fiscal Year</w:t>
            </w:r>
          </w:p>
        </w:tc>
      </w:tr>
      <w:tr w:rsidR="00E02864" w:rsidRPr="003A5774" w:rsidTr="00364DD2">
        <w:trPr>
          <w:trHeight w:val="339"/>
        </w:trPr>
        <w:tc>
          <w:tcPr>
            <w:tcW w:w="1468"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Utility</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09</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10</w:t>
            </w:r>
          </w:p>
        </w:tc>
        <w:tc>
          <w:tcPr>
            <w:tcW w:w="2019"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 Change</w:t>
            </w:r>
          </w:p>
        </w:tc>
        <w:tc>
          <w:tcPr>
            <w:tcW w:w="1800" w:type="dxa"/>
            <w:gridSpan w:val="2"/>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Est. Savings</w:t>
            </w:r>
          </w:p>
        </w:tc>
      </w:tr>
      <w:tr w:rsidR="00E02864" w:rsidRPr="003A5774" w:rsidTr="00364DD2">
        <w:trPr>
          <w:trHeight w:val="324"/>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Electricity</w:t>
            </w:r>
          </w:p>
        </w:tc>
        <w:tc>
          <w:tcPr>
            <w:tcW w:w="1303" w:type="dxa"/>
            <w:tcBorders>
              <w:top w:val="nil"/>
              <w:left w:val="nil"/>
              <w:bottom w:val="single" w:sz="4" w:space="0" w:color="auto"/>
              <w:right w:val="single" w:sz="4" w:space="0" w:color="auto"/>
            </w:tcBorders>
            <w:shd w:val="clear" w:color="auto" w:fill="auto"/>
            <w:noWrap/>
            <w:vAlign w:val="bottom"/>
            <w:hideMark/>
          </w:tcPr>
          <w:p w:rsidR="003950BA" w:rsidRPr="003A5774" w:rsidRDefault="00B00B93" w:rsidP="00364DD2">
            <w:pPr>
              <w:jc w:val="center"/>
              <w:rPr>
                <w:rFonts w:ascii="Arial" w:hAnsi="Arial" w:cs="Arial"/>
                <w:b w:val="0"/>
                <w:bCs w:val="0"/>
                <w:color w:val="000000"/>
              </w:rPr>
            </w:pPr>
            <w:r>
              <w:rPr>
                <w:rFonts w:ascii="Arial" w:hAnsi="Arial" w:cs="Arial"/>
                <w:b w:val="0"/>
                <w:bCs w:val="0"/>
                <w:color w:val="000000"/>
              </w:rPr>
              <w:t>14.</w:t>
            </w:r>
            <w:r w:rsidR="00364DD2">
              <w:rPr>
                <w:rFonts w:ascii="Arial" w:hAnsi="Arial" w:cs="Arial"/>
                <w:b w:val="0"/>
                <w:bCs w:val="0"/>
                <w:color w:val="000000"/>
              </w:rPr>
              <w:t>21</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364DD2" w:rsidP="00364DD2">
            <w:pPr>
              <w:jc w:val="center"/>
              <w:rPr>
                <w:rFonts w:ascii="Arial" w:hAnsi="Arial" w:cs="Arial"/>
                <w:b w:val="0"/>
                <w:bCs w:val="0"/>
                <w:color w:val="000000"/>
              </w:rPr>
            </w:pPr>
            <w:r>
              <w:rPr>
                <w:rFonts w:ascii="Arial" w:hAnsi="Arial" w:cs="Arial"/>
                <w:b w:val="0"/>
                <w:bCs w:val="0"/>
                <w:color w:val="000000"/>
              </w:rPr>
              <w:t>13</w:t>
            </w:r>
            <w:r w:rsidR="00B00B93">
              <w:rPr>
                <w:rFonts w:ascii="Arial" w:hAnsi="Arial" w:cs="Arial"/>
                <w:b w:val="0"/>
                <w:bCs w:val="0"/>
                <w:color w:val="000000"/>
              </w:rPr>
              <w:t>.</w:t>
            </w:r>
            <w:r>
              <w:rPr>
                <w:rFonts w:ascii="Arial" w:hAnsi="Arial" w:cs="Arial"/>
                <w:b w:val="0"/>
                <w:bCs w:val="0"/>
                <w:color w:val="000000"/>
              </w:rPr>
              <w:t>60</w:t>
            </w:r>
          </w:p>
        </w:tc>
        <w:tc>
          <w:tcPr>
            <w:tcW w:w="2019" w:type="dxa"/>
            <w:tcBorders>
              <w:top w:val="nil"/>
              <w:left w:val="nil"/>
              <w:bottom w:val="single" w:sz="4" w:space="0" w:color="auto"/>
              <w:right w:val="single" w:sz="4" w:space="0" w:color="auto"/>
            </w:tcBorders>
            <w:shd w:val="clear" w:color="auto" w:fill="auto"/>
            <w:noWrap/>
            <w:vAlign w:val="bottom"/>
            <w:hideMark/>
          </w:tcPr>
          <w:p w:rsidR="00E02864" w:rsidRPr="003A5774" w:rsidRDefault="00B00B93" w:rsidP="00364DD2">
            <w:pPr>
              <w:rPr>
                <w:rFonts w:ascii="Arial" w:hAnsi="Arial" w:cs="Arial"/>
                <w:b w:val="0"/>
                <w:bCs w:val="0"/>
                <w:color w:val="000000"/>
              </w:rPr>
            </w:pPr>
            <w:r>
              <w:rPr>
                <w:rFonts w:ascii="Arial" w:hAnsi="Arial" w:cs="Arial"/>
                <w:b w:val="0"/>
                <w:bCs w:val="0"/>
                <w:color w:val="000000"/>
              </w:rPr>
              <w:t xml:space="preserve">     </w:t>
            </w:r>
            <w:r w:rsidR="00364DD2">
              <w:rPr>
                <w:rFonts w:ascii="Arial" w:hAnsi="Arial" w:cs="Arial"/>
                <w:b w:val="0"/>
                <w:bCs w:val="0"/>
                <w:color w:val="000000"/>
              </w:rPr>
              <w:t>Down 4</w:t>
            </w:r>
            <w:r w:rsidR="00F3045A">
              <w:rPr>
                <w:rFonts w:ascii="Arial" w:hAnsi="Arial" w:cs="Arial"/>
                <w:b w:val="0"/>
                <w:bCs w:val="0"/>
                <w:color w:val="000000"/>
              </w:rPr>
              <w:t>.</w:t>
            </w:r>
            <w:r w:rsidR="00364DD2">
              <w:rPr>
                <w:rFonts w:ascii="Arial" w:hAnsi="Arial" w:cs="Arial"/>
                <w:b w:val="0"/>
                <w:bCs w:val="0"/>
                <w:color w:val="000000"/>
              </w:rPr>
              <w:t>3</w:t>
            </w:r>
            <w:r>
              <w:rPr>
                <w:rFonts w:ascii="Arial" w:hAnsi="Arial" w:cs="Arial"/>
                <w:b w:val="0"/>
                <w:bCs w:val="0"/>
                <w:color w:val="000000"/>
              </w:rPr>
              <w:t>1</w:t>
            </w:r>
            <w:r w:rsidR="00E02864" w:rsidRPr="003A5774">
              <w:rPr>
                <w:rFonts w:ascii="Arial" w:hAnsi="Arial" w:cs="Arial"/>
                <w:b w:val="0"/>
                <w:bCs w:val="0"/>
                <w:color w:val="000000"/>
              </w:rPr>
              <w:t>%</w:t>
            </w:r>
          </w:p>
        </w:tc>
        <w:tc>
          <w:tcPr>
            <w:tcW w:w="1800" w:type="dxa"/>
            <w:gridSpan w:val="2"/>
            <w:tcBorders>
              <w:top w:val="nil"/>
              <w:left w:val="nil"/>
              <w:bottom w:val="single" w:sz="4" w:space="0" w:color="auto"/>
              <w:right w:val="single" w:sz="4" w:space="0" w:color="auto"/>
            </w:tcBorders>
            <w:shd w:val="clear" w:color="auto" w:fill="auto"/>
            <w:noWrap/>
            <w:vAlign w:val="bottom"/>
            <w:hideMark/>
          </w:tcPr>
          <w:p w:rsidR="00364DD2" w:rsidRPr="003A5774" w:rsidRDefault="00364DD2" w:rsidP="00364DD2">
            <w:pPr>
              <w:jc w:val="right"/>
              <w:rPr>
                <w:rFonts w:ascii="Arial" w:hAnsi="Arial" w:cs="Arial"/>
                <w:b w:val="0"/>
                <w:bCs w:val="0"/>
                <w:color w:val="000000"/>
              </w:rPr>
            </w:pPr>
            <w:r>
              <w:rPr>
                <w:rFonts w:ascii="Arial" w:hAnsi="Arial" w:cs="Arial"/>
                <w:b w:val="0"/>
                <w:bCs w:val="0"/>
                <w:color w:val="000000"/>
              </w:rPr>
              <w:t>$75,407.91</w:t>
            </w:r>
          </w:p>
        </w:tc>
      </w:tr>
      <w:tr w:rsidR="00E02864" w:rsidRPr="003A5774" w:rsidTr="00364DD2">
        <w:trPr>
          <w:trHeight w:val="339"/>
        </w:trPr>
        <w:tc>
          <w:tcPr>
            <w:tcW w:w="1468" w:type="dxa"/>
            <w:tcBorders>
              <w:top w:val="nil"/>
              <w:left w:val="single" w:sz="4" w:space="0" w:color="auto"/>
              <w:bottom w:val="double" w:sz="6"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Nat. Gas</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364DD2" w:rsidP="00F13623">
            <w:pPr>
              <w:jc w:val="center"/>
              <w:rPr>
                <w:rFonts w:ascii="Arial" w:hAnsi="Arial" w:cs="Arial"/>
                <w:b w:val="0"/>
                <w:bCs w:val="0"/>
                <w:color w:val="000000"/>
              </w:rPr>
            </w:pPr>
            <w:r>
              <w:rPr>
                <w:rFonts w:ascii="Arial" w:hAnsi="Arial" w:cs="Arial"/>
                <w:b w:val="0"/>
                <w:bCs w:val="0"/>
                <w:color w:val="000000"/>
              </w:rPr>
              <w:t>5.79</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364DD2" w:rsidP="00364DD2">
            <w:pPr>
              <w:jc w:val="center"/>
              <w:rPr>
                <w:rFonts w:ascii="Arial" w:hAnsi="Arial" w:cs="Arial"/>
                <w:b w:val="0"/>
                <w:bCs w:val="0"/>
                <w:color w:val="000000"/>
              </w:rPr>
            </w:pPr>
            <w:r>
              <w:rPr>
                <w:rFonts w:ascii="Arial" w:hAnsi="Arial" w:cs="Arial"/>
                <w:b w:val="0"/>
                <w:bCs w:val="0"/>
                <w:color w:val="000000"/>
              </w:rPr>
              <w:t>7</w:t>
            </w:r>
            <w:r w:rsidR="00B00B93">
              <w:rPr>
                <w:rFonts w:ascii="Arial" w:hAnsi="Arial" w:cs="Arial"/>
                <w:b w:val="0"/>
                <w:bCs w:val="0"/>
                <w:color w:val="000000"/>
              </w:rPr>
              <w:t>.</w:t>
            </w:r>
            <w:r>
              <w:rPr>
                <w:rFonts w:ascii="Arial" w:hAnsi="Arial" w:cs="Arial"/>
                <w:b w:val="0"/>
                <w:bCs w:val="0"/>
                <w:color w:val="000000"/>
              </w:rPr>
              <w:t>6</w:t>
            </w:r>
            <w:r w:rsidR="00B00B93">
              <w:rPr>
                <w:rFonts w:ascii="Arial" w:hAnsi="Arial" w:cs="Arial"/>
                <w:b w:val="0"/>
                <w:bCs w:val="0"/>
                <w:color w:val="000000"/>
              </w:rPr>
              <w:t>9</w:t>
            </w:r>
          </w:p>
        </w:tc>
        <w:tc>
          <w:tcPr>
            <w:tcW w:w="2019" w:type="dxa"/>
            <w:tcBorders>
              <w:top w:val="nil"/>
              <w:left w:val="nil"/>
              <w:bottom w:val="double" w:sz="6" w:space="0" w:color="auto"/>
              <w:right w:val="single" w:sz="4" w:space="0" w:color="auto"/>
            </w:tcBorders>
            <w:shd w:val="clear" w:color="auto" w:fill="auto"/>
            <w:noWrap/>
            <w:vAlign w:val="bottom"/>
            <w:hideMark/>
          </w:tcPr>
          <w:p w:rsidR="00E02864" w:rsidRPr="003A5774" w:rsidRDefault="003950BA" w:rsidP="00364DD2">
            <w:pPr>
              <w:jc w:val="center"/>
              <w:rPr>
                <w:rFonts w:ascii="Arial" w:hAnsi="Arial" w:cs="Arial"/>
                <w:b w:val="0"/>
                <w:bCs w:val="0"/>
                <w:color w:val="000000"/>
              </w:rPr>
            </w:pPr>
            <w:r>
              <w:rPr>
                <w:rFonts w:ascii="Arial" w:hAnsi="Arial" w:cs="Arial"/>
                <w:b w:val="0"/>
                <w:bCs w:val="0"/>
                <w:color w:val="000000"/>
              </w:rPr>
              <w:t>Up</w:t>
            </w:r>
            <w:r w:rsidR="00B90DC2">
              <w:rPr>
                <w:rFonts w:ascii="Arial" w:hAnsi="Arial" w:cs="Arial"/>
                <w:b w:val="0"/>
                <w:bCs w:val="0"/>
                <w:color w:val="000000"/>
              </w:rPr>
              <w:t xml:space="preserve"> </w:t>
            </w:r>
            <w:r w:rsidR="00364DD2">
              <w:rPr>
                <w:rFonts w:ascii="Arial" w:hAnsi="Arial" w:cs="Arial"/>
                <w:b w:val="0"/>
                <w:bCs w:val="0"/>
                <w:color w:val="000000"/>
              </w:rPr>
              <w:t>32.74</w:t>
            </w:r>
            <w:r w:rsidR="00E02864" w:rsidRPr="003A5774">
              <w:rPr>
                <w:rFonts w:ascii="Arial" w:hAnsi="Arial" w:cs="Arial"/>
                <w:b w:val="0"/>
                <w:bCs w:val="0"/>
                <w:color w:val="000000"/>
              </w:rPr>
              <w:t>%</w:t>
            </w:r>
          </w:p>
        </w:tc>
        <w:tc>
          <w:tcPr>
            <w:tcW w:w="1800" w:type="dxa"/>
            <w:gridSpan w:val="2"/>
            <w:tcBorders>
              <w:top w:val="nil"/>
              <w:left w:val="nil"/>
              <w:bottom w:val="double" w:sz="6" w:space="0" w:color="auto"/>
              <w:right w:val="single" w:sz="4" w:space="0" w:color="auto"/>
            </w:tcBorders>
            <w:shd w:val="clear" w:color="auto" w:fill="auto"/>
            <w:noWrap/>
            <w:vAlign w:val="bottom"/>
            <w:hideMark/>
          </w:tcPr>
          <w:p w:rsidR="00E02864" w:rsidRPr="00364DD2" w:rsidRDefault="00364DD2" w:rsidP="00364DD2">
            <w:pPr>
              <w:jc w:val="right"/>
              <w:rPr>
                <w:rFonts w:ascii="Arial" w:hAnsi="Arial" w:cs="Arial"/>
                <w:b w:val="0"/>
                <w:bCs w:val="0"/>
                <w:color w:val="FF0000"/>
              </w:rPr>
            </w:pPr>
            <w:r w:rsidRPr="00364DD2">
              <w:rPr>
                <w:rFonts w:ascii="Arial" w:hAnsi="Arial" w:cs="Arial"/>
                <w:b w:val="0"/>
                <w:bCs w:val="0"/>
                <w:color w:val="FF0000"/>
              </w:rPr>
              <w:t>(</w:t>
            </w:r>
            <w:r w:rsidR="00F3045A" w:rsidRPr="00364DD2">
              <w:rPr>
                <w:rFonts w:ascii="Arial" w:hAnsi="Arial" w:cs="Arial"/>
                <w:b w:val="0"/>
                <w:bCs w:val="0"/>
                <w:color w:val="FF0000"/>
              </w:rPr>
              <w:t>$</w:t>
            </w:r>
            <w:r w:rsidR="00B00B93" w:rsidRPr="00364DD2">
              <w:rPr>
                <w:rFonts w:ascii="Arial" w:hAnsi="Arial" w:cs="Arial"/>
                <w:b w:val="0"/>
                <w:bCs w:val="0"/>
                <w:color w:val="FF0000"/>
              </w:rPr>
              <w:t>1</w:t>
            </w:r>
            <w:r w:rsidRPr="00364DD2">
              <w:rPr>
                <w:rFonts w:ascii="Arial" w:hAnsi="Arial" w:cs="Arial"/>
                <w:b w:val="0"/>
                <w:bCs w:val="0"/>
                <w:color w:val="FF0000"/>
              </w:rPr>
              <w:t>8</w:t>
            </w:r>
            <w:r w:rsidR="00F3045A" w:rsidRPr="00364DD2">
              <w:rPr>
                <w:rFonts w:ascii="Arial" w:hAnsi="Arial" w:cs="Arial"/>
                <w:b w:val="0"/>
                <w:bCs w:val="0"/>
                <w:color w:val="FF0000"/>
              </w:rPr>
              <w:t>,</w:t>
            </w:r>
            <w:r w:rsidR="00B00B93" w:rsidRPr="00364DD2">
              <w:rPr>
                <w:rFonts w:ascii="Arial" w:hAnsi="Arial" w:cs="Arial"/>
                <w:b w:val="0"/>
                <w:bCs w:val="0"/>
                <w:color w:val="FF0000"/>
              </w:rPr>
              <w:t>2</w:t>
            </w:r>
            <w:r w:rsidRPr="00364DD2">
              <w:rPr>
                <w:rFonts w:ascii="Arial" w:hAnsi="Arial" w:cs="Arial"/>
                <w:b w:val="0"/>
                <w:bCs w:val="0"/>
                <w:color w:val="FF0000"/>
              </w:rPr>
              <w:t>08</w:t>
            </w:r>
            <w:r w:rsidR="00B00B93" w:rsidRPr="00364DD2">
              <w:rPr>
                <w:rFonts w:ascii="Arial" w:hAnsi="Arial" w:cs="Arial"/>
                <w:b w:val="0"/>
                <w:bCs w:val="0"/>
                <w:color w:val="FF0000"/>
              </w:rPr>
              <w:t>.</w:t>
            </w:r>
            <w:r w:rsidRPr="00364DD2">
              <w:rPr>
                <w:rFonts w:ascii="Arial" w:hAnsi="Arial" w:cs="Arial"/>
                <w:b w:val="0"/>
                <w:bCs w:val="0"/>
                <w:color w:val="FF0000"/>
              </w:rPr>
              <w:t>44</w:t>
            </w:r>
            <w:r>
              <w:rPr>
                <w:rFonts w:ascii="Arial" w:hAnsi="Arial" w:cs="Arial"/>
                <w:b w:val="0"/>
                <w:bCs w:val="0"/>
                <w:color w:val="FF0000"/>
              </w:rPr>
              <w:t>)</w:t>
            </w:r>
          </w:p>
        </w:tc>
      </w:tr>
      <w:tr w:rsidR="00E02864" w:rsidRPr="003A5774" w:rsidTr="00364DD2">
        <w:trPr>
          <w:trHeight w:val="339"/>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Total</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B00B93" w:rsidP="00364DD2">
            <w:pPr>
              <w:jc w:val="center"/>
              <w:rPr>
                <w:rFonts w:ascii="Arial" w:hAnsi="Arial" w:cs="Arial"/>
                <w:b w:val="0"/>
                <w:bCs w:val="0"/>
                <w:color w:val="000000"/>
              </w:rPr>
            </w:pPr>
            <w:r>
              <w:rPr>
                <w:rFonts w:ascii="Arial" w:hAnsi="Arial" w:cs="Arial"/>
                <w:b w:val="0"/>
                <w:bCs w:val="0"/>
                <w:color w:val="000000"/>
              </w:rPr>
              <w:t>2</w:t>
            </w:r>
            <w:r w:rsidR="00364DD2">
              <w:rPr>
                <w:rFonts w:ascii="Arial" w:hAnsi="Arial" w:cs="Arial"/>
                <w:b w:val="0"/>
                <w:bCs w:val="0"/>
                <w:color w:val="000000"/>
              </w:rPr>
              <w:t>0.01</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364DD2" w:rsidP="00364DD2">
            <w:pPr>
              <w:jc w:val="center"/>
              <w:rPr>
                <w:rFonts w:ascii="Arial" w:hAnsi="Arial" w:cs="Arial"/>
                <w:b w:val="0"/>
                <w:bCs w:val="0"/>
                <w:color w:val="000000"/>
              </w:rPr>
            </w:pPr>
            <w:r>
              <w:rPr>
                <w:rFonts w:ascii="Arial" w:hAnsi="Arial" w:cs="Arial"/>
                <w:b w:val="0"/>
                <w:bCs w:val="0"/>
                <w:color w:val="000000"/>
              </w:rPr>
              <w:t>21</w:t>
            </w:r>
            <w:r w:rsidR="00B00B93">
              <w:rPr>
                <w:rFonts w:ascii="Arial" w:hAnsi="Arial" w:cs="Arial"/>
                <w:b w:val="0"/>
                <w:bCs w:val="0"/>
                <w:color w:val="000000"/>
              </w:rPr>
              <w:t>.</w:t>
            </w:r>
            <w:r>
              <w:rPr>
                <w:rFonts w:ascii="Arial" w:hAnsi="Arial" w:cs="Arial"/>
                <w:b w:val="0"/>
                <w:bCs w:val="0"/>
                <w:color w:val="000000"/>
              </w:rPr>
              <w:t>2</w:t>
            </w:r>
            <w:r w:rsidR="00B00B93">
              <w:rPr>
                <w:rFonts w:ascii="Arial" w:hAnsi="Arial" w:cs="Arial"/>
                <w:b w:val="0"/>
                <w:bCs w:val="0"/>
                <w:color w:val="000000"/>
              </w:rPr>
              <w:t>9</w:t>
            </w:r>
          </w:p>
        </w:tc>
        <w:tc>
          <w:tcPr>
            <w:tcW w:w="2019"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364DD2">
            <w:pPr>
              <w:jc w:val="center"/>
              <w:rPr>
                <w:rFonts w:ascii="Arial" w:hAnsi="Arial" w:cs="Arial"/>
                <w:b w:val="0"/>
                <w:bCs w:val="0"/>
                <w:color w:val="000000"/>
              </w:rPr>
            </w:pPr>
            <w:r>
              <w:rPr>
                <w:rFonts w:ascii="Arial" w:hAnsi="Arial" w:cs="Arial"/>
                <w:b w:val="0"/>
                <w:bCs w:val="0"/>
                <w:color w:val="000000"/>
              </w:rPr>
              <w:t>Up</w:t>
            </w:r>
            <w:r w:rsidR="00B90DC2">
              <w:rPr>
                <w:rFonts w:ascii="Arial" w:hAnsi="Arial" w:cs="Arial"/>
                <w:b w:val="0"/>
                <w:bCs w:val="0"/>
                <w:color w:val="000000"/>
              </w:rPr>
              <w:t xml:space="preserve"> </w:t>
            </w:r>
            <w:r w:rsidR="00364DD2">
              <w:rPr>
                <w:rFonts w:ascii="Arial" w:hAnsi="Arial" w:cs="Arial"/>
                <w:b w:val="0"/>
                <w:bCs w:val="0"/>
                <w:color w:val="000000"/>
              </w:rPr>
              <w:t>6.42</w:t>
            </w:r>
            <w:r w:rsidR="00E02864" w:rsidRPr="003A5774">
              <w:rPr>
                <w:rFonts w:ascii="Arial" w:hAnsi="Arial" w:cs="Arial"/>
                <w:b w:val="0"/>
                <w:bCs w:val="0"/>
                <w:color w:val="000000"/>
              </w:rPr>
              <w:t>%</w:t>
            </w:r>
          </w:p>
        </w:tc>
        <w:tc>
          <w:tcPr>
            <w:tcW w:w="1800"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364DD2">
            <w:pPr>
              <w:jc w:val="right"/>
              <w:rPr>
                <w:rFonts w:ascii="Arial" w:hAnsi="Arial" w:cs="Arial"/>
                <w:b w:val="0"/>
                <w:bCs w:val="0"/>
                <w:color w:val="000000"/>
              </w:rPr>
            </w:pPr>
            <w:r w:rsidRPr="003A5774">
              <w:rPr>
                <w:rFonts w:ascii="Arial" w:hAnsi="Arial" w:cs="Arial"/>
                <w:b w:val="0"/>
                <w:bCs w:val="0"/>
                <w:color w:val="000000"/>
              </w:rPr>
              <w:t>$</w:t>
            </w:r>
            <w:r w:rsidR="00364DD2">
              <w:rPr>
                <w:rFonts w:ascii="Arial" w:hAnsi="Arial" w:cs="Arial"/>
                <w:b w:val="0"/>
                <w:bCs w:val="0"/>
                <w:color w:val="000000"/>
              </w:rPr>
              <w:t>57,199.46</w:t>
            </w:r>
          </w:p>
        </w:tc>
      </w:tr>
    </w:tbl>
    <w:p w:rsidR="00E02864" w:rsidRDefault="00E02864" w:rsidP="00E02864">
      <w:pPr>
        <w:ind w:left="1980"/>
      </w:pPr>
    </w:p>
    <w:p w:rsidR="00E02864" w:rsidRDefault="00E02864" w:rsidP="00E02864">
      <w:pPr>
        <w:numPr>
          <w:ilvl w:val="2"/>
          <w:numId w:val="1"/>
        </w:numPr>
        <w:tabs>
          <w:tab w:val="clear" w:pos="2700"/>
          <w:tab w:val="num" w:pos="1080"/>
        </w:tabs>
        <w:ind w:left="1080" w:hanging="360"/>
      </w:pPr>
      <w:r>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total electrical consumption by 2.5% for Fiscal Year 20</w:t>
      </w:r>
      <w:r w:rsidR="00770987">
        <w:rPr>
          <w:b w:val="0"/>
        </w:rPr>
        <w:t>10</w:t>
      </w:r>
      <w:r>
        <w:rPr>
          <w:b w:val="0"/>
        </w:rPr>
        <w:t>.  Table III below shows the kilowatt hours per square foot for the entire campus quarterly. This is all electrical usage whether it is in a building</w:t>
      </w:r>
      <w:r w:rsidR="00F3045A">
        <w:rPr>
          <w:b w:val="0"/>
        </w:rPr>
        <w:t xml:space="preserve"> or on the grounds.  It shows a </w:t>
      </w:r>
      <w:r w:rsidR="002D0685">
        <w:rPr>
          <w:b w:val="0"/>
        </w:rPr>
        <w:t>de</w:t>
      </w:r>
      <w:r w:rsidR="00F3045A" w:rsidRPr="002D0685">
        <w:rPr>
          <w:b w:val="0"/>
        </w:rPr>
        <w:t xml:space="preserve">crease </w:t>
      </w:r>
      <w:r w:rsidRPr="002D0685">
        <w:rPr>
          <w:b w:val="0"/>
        </w:rPr>
        <w:t xml:space="preserve">in electrical consumption </w:t>
      </w:r>
      <w:r w:rsidR="004044F2">
        <w:rPr>
          <w:b w:val="0"/>
        </w:rPr>
        <w:t xml:space="preserve">of </w:t>
      </w:r>
      <w:r w:rsidR="00F36E5B">
        <w:rPr>
          <w:b w:val="0"/>
        </w:rPr>
        <w:t>12</w:t>
      </w:r>
      <w:r w:rsidR="004044F2">
        <w:rPr>
          <w:b w:val="0"/>
        </w:rPr>
        <w:t xml:space="preserve">% </w:t>
      </w:r>
      <w:r w:rsidRPr="002D0685">
        <w:rPr>
          <w:b w:val="0"/>
        </w:rPr>
        <w:t xml:space="preserve">for </w:t>
      </w:r>
      <w:r w:rsidR="00F13623" w:rsidRPr="002D0685">
        <w:rPr>
          <w:b w:val="0"/>
        </w:rPr>
        <w:t xml:space="preserve">the </w:t>
      </w:r>
      <w:r w:rsidR="00F36E5B">
        <w:rPr>
          <w:b w:val="0"/>
        </w:rPr>
        <w:t>third</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770987" w:rsidRPr="002D0685">
        <w:rPr>
          <w:b w:val="0"/>
        </w:rPr>
        <w:t>10</w:t>
      </w:r>
      <w:r w:rsidRPr="002D0685">
        <w:rPr>
          <w:b w:val="0"/>
        </w:rPr>
        <w:t xml:space="preserve"> as compared to the previ</w:t>
      </w:r>
      <w:r w:rsidR="00426008" w:rsidRPr="002D0685">
        <w:rPr>
          <w:b w:val="0"/>
        </w:rPr>
        <w:t>ous year</w:t>
      </w:r>
      <w:r w:rsidR="004044F2">
        <w:rPr>
          <w:b w:val="0"/>
        </w:rPr>
        <w:t xml:space="preserve">. </w:t>
      </w:r>
      <w:r w:rsidRPr="002D0685">
        <w:rPr>
          <w:b w:val="0"/>
        </w:rPr>
        <w:t xml:space="preserve">It also shows </w:t>
      </w:r>
      <w:r w:rsidR="000E5391">
        <w:rPr>
          <w:b w:val="0"/>
        </w:rPr>
        <w:t>almost</w:t>
      </w:r>
      <w:r w:rsidRPr="002D0685">
        <w:rPr>
          <w:b w:val="0"/>
        </w:rPr>
        <w:t xml:space="preserve"> a </w:t>
      </w:r>
      <w:r w:rsidR="00457154">
        <w:rPr>
          <w:b w:val="0"/>
        </w:rPr>
        <w:t>20</w:t>
      </w:r>
      <w:r w:rsidRPr="002D0685">
        <w:rPr>
          <w:b w:val="0"/>
        </w:rPr>
        <w:t xml:space="preserve">% reduction from </w:t>
      </w:r>
      <w:r w:rsidR="004044F2">
        <w:rPr>
          <w:b w:val="0"/>
        </w:rPr>
        <w:t xml:space="preserve">the </w:t>
      </w:r>
      <w:r w:rsidR="00457154">
        <w:rPr>
          <w:b w:val="0"/>
        </w:rPr>
        <w:t>third</w:t>
      </w:r>
      <w:r w:rsidR="004044F2">
        <w:rPr>
          <w:b w:val="0"/>
        </w:rPr>
        <w:t xml:space="preserve"> quarter of f</w:t>
      </w:r>
      <w:r w:rsidRPr="002D0685">
        <w:rPr>
          <w:b w:val="0"/>
        </w:rPr>
        <w:t xml:space="preserve">iscal </w:t>
      </w:r>
      <w:r w:rsidR="004044F2">
        <w:rPr>
          <w:b w:val="0"/>
        </w:rPr>
        <w:t>y</w:t>
      </w:r>
      <w:r w:rsidRPr="002D0685">
        <w:rPr>
          <w:b w:val="0"/>
        </w:rPr>
        <w:t>ear 2006 to 20</w:t>
      </w:r>
      <w:r w:rsidR="004044F2">
        <w:rPr>
          <w:b w:val="0"/>
        </w:rPr>
        <w:t xml:space="preserve">10 and the steady decline that has occurred </w:t>
      </w:r>
      <w:r w:rsidR="0000636A">
        <w:rPr>
          <w:b w:val="0"/>
        </w:rPr>
        <w:t xml:space="preserve">for </w:t>
      </w:r>
      <w:r w:rsidR="004044F2">
        <w:rPr>
          <w:b w:val="0"/>
        </w:rPr>
        <w:t xml:space="preserve">each </w:t>
      </w:r>
      <w:r w:rsidR="0000636A">
        <w:rPr>
          <w:b w:val="0"/>
        </w:rPr>
        <w:t xml:space="preserve">fiscal </w:t>
      </w:r>
      <w:r w:rsidR="004044F2">
        <w:rPr>
          <w:b w:val="0"/>
        </w:rPr>
        <w:t>year</w:t>
      </w:r>
      <w:r w:rsidR="00F3045A">
        <w:rPr>
          <w:b w:val="0"/>
        </w:rPr>
        <w:t>.</w:t>
      </w:r>
    </w:p>
    <w:p w:rsidR="00E02864" w:rsidRDefault="00E02864" w:rsidP="002D0685"/>
    <w:tbl>
      <w:tblPr>
        <w:tblW w:w="7957" w:type="dxa"/>
        <w:tblInd w:w="1259" w:type="dxa"/>
        <w:tblLook w:val="04A0"/>
      </w:tblPr>
      <w:tblGrid>
        <w:gridCol w:w="1497"/>
        <w:gridCol w:w="943"/>
        <w:gridCol w:w="962"/>
        <w:gridCol w:w="962"/>
        <w:gridCol w:w="962"/>
        <w:gridCol w:w="962"/>
        <w:gridCol w:w="1669"/>
      </w:tblGrid>
      <w:tr w:rsidR="002D0685" w:rsidRPr="002D0685" w:rsidTr="00AB2F49">
        <w:trPr>
          <w:trHeight w:val="315"/>
        </w:trPr>
        <w:tc>
          <w:tcPr>
            <w:tcW w:w="7955" w:type="dxa"/>
            <w:gridSpan w:val="7"/>
            <w:tcBorders>
              <w:top w:val="nil"/>
              <w:left w:val="nil"/>
              <w:bottom w:val="nil"/>
              <w:right w:val="nil"/>
            </w:tcBorders>
            <w:shd w:val="clear" w:color="auto" w:fill="auto"/>
            <w:noWrap/>
            <w:vAlign w:val="bottom"/>
            <w:hideMark/>
          </w:tcPr>
          <w:p w:rsidR="002D0685" w:rsidRPr="002D0685" w:rsidRDefault="002D0685" w:rsidP="002D0685">
            <w:pPr>
              <w:rPr>
                <w:rFonts w:ascii="Arial" w:hAnsi="Arial" w:cs="Arial"/>
                <w:color w:val="000000"/>
              </w:rPr>
            </w:pPr>
            <w:r w:rsidRPr="002D0685">
              <w:rPr>
                <w:rFonts w:ascii="Arial" w:hAnsi="Arial" w:cs="Arial"/>
                <w:color w:val="000000"/>
              </w:rPr>
              <w:t xml:space="preserve">Table III: Entire Campus Electricity Usage in </w:t>
            </w:r>
            <w:proofErr w:type="spellStart"/>
            <w:r w:rsidRPr="002D0685">
              <w:rPr>
                <w:rFonts w:ascii="Arial" w:hAnsi="Arial" w:cs="Arial"/>
                <w:color w:val="000000"/>
              </w:rPr>
              <w:t>kwh</w:t>
            </w:r>
            <w:proofErr w:type="spellEnd"/>
            <w:r w:rsidRPr="002D0685">
              <w:rPr>
                <w:rFonts w:ascii="Arial" w:hAnsi="Arial" w:cs="Arial"/>
                <w:color w:val="000000"/>
              </w:rPr>
              <w:t>/sq ft</w:t>
            </w:r>
          </w:p>
        </w:tc>
      </w:tr>
      <w:tr w:rsidR="002D0685" w:rsidRPr="002D0685" w:rsidTr="00AB2F49">
        <w:trPr>
          <w:trHeight w:val="795"/>
        </w:trPr>
        <w:tc>
          <w:tcPr>
            <w:tcW w:w="1497"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Fiscal Year</w:t>
            </w:r>
            <w:r w:rsidRPr="002D0685">
              <w:rPr>
                <w:rFonts w:ascii="Arial" w:hAnsi="Arial" w:cs="Arial"/>
                <w:b w:val="0"/>
                <w:bCs w:val="0"/>
                <w:color w:val="000000"/>
              </w:rPr>
              <w:br/>
              <w:t>Quarter</w:t>
            </w:r>
          </w:p>
        </w:tc>
        <w:tc>
          <w:tcPr>
            <w:tcW w:w="943"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2006</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2007</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2008</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2009</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2010</w:t>
            </w:r>
          </w:p>
        </w:tc>
        <w:tc>
          <w:tcPr>
            <w:tcW w:w="1669"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change from previous year</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1st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5.60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5.27</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5.21</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4.82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4.69</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-2.69%</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2nd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5.04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4.36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0E5391" w:rsidP="002D0685">
            <w:pPr>
              <w:jc w:val="center"/>
              <w:rPr>
                <w:rFonts w:ascii="Arial" w:hAnsi="Arial" w:cs="Arial"/>
                <w:b w:val="0"/>
                <w:bCs w:val="0"/>
                <w:color w:val="000000"/>
              </w:rPr>
            </w:pPr>
            <w:r>
              <w:rPr>
                <w:rFonts w:ascii="Arial" w:hAnsi="Arial" w:cs="Arial"/>
                <w:b w:val="0"/>
                <w:bCs w:val="0"/>
                <w:color w:val="000000"/>
              </w:rPr>
              <w:t>4.34</w:t>
            </w:r>
            <w:r w:rsidR="002D0685"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0E5391" w:rsidP="002D0685">
            <w:pPr>
              <w:jc w:val="center"/>
              <w:rPr>
                <w:rFonts w:ascii="Arial" w:hAnsi="Arial" w:cs="Arial"/>
                <w:b w:val="0"/>
                <w:bCs w:val="0"/>
                <w:color w:val="000000"/>
              </w:rPr>
            </w:pPr>
            <w:r>
              <w:rPr>
                <w:rFonts w:ascii="Arial" w:hAnsi="Arial" w:cs="Arial"/>
                <w:b w:val="0"/>
                <w:bCs w:val="0"/>
                <w:color w:val="000000"/>
              </w:rPr>
              <w:t>-0.55%</w:t>
            </w:r>
            <w:r w:rsidR="002D0685" w:rsidRPr="002D0685">
              <w:rPr>
                <w:rFonts w:ascii="Arial" w:hAnsi="Arial" w:cs="Arial"/>
                <w:b w:val="0"/>
                <w:bCs w:val="0"/>
                <w:color w:val="000000"/>
              </w:rPr>
              <w:t> </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3rd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4.40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F36E5B" w:rsidP="002D0685">
            <w:pPr>
              <w:jc w:val="center"/>
              <w:rPr>
                <w:rFonts w:ascii="Arial" w:hAnsi="Arial" w:cs="Arial"/>
                <w:b w:val="0"/>
                <w:bCs w:val="0"/>
                <w:color w:val="000000"/>
              </w:rPr>
            </w:pPr>
            <w:r>
              <w:rPr>
                <w:rFonts w:ascii="Arial" w:hAnsi="Arial" w:cs="Arial"/>
                <w:b w:val="0"/>
                <w:bCs w:val="0"/>
                <w:color w:val="000000"/>
              </w:rPr>
              <w:t>3.99</w:t>
            </w:r>
            <w:r w:rsidR="002D0685"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F36E5B" w:rsidP="002D0685">
            <w:pPr>
              <w:jc w:val="center"/>
              <w:rPr>
                <w:rFonts w:ascii="Arial" w:hAnsi="Arial" w:cs="Arial"/>
                <w:b w:val="0"/>
                <w:bCs w:val="0"/>
                <w:color w:val="000000"/>
              </w:rPr>
            </w:pPr>
            <w:r>
              <w:rPr>
                <w:rFonts w:ascii="Arial" w:hAnsi="Arial" w:cs="Arial"/>
                <w:b w:val="0"/>
                <w:bCs w:val="0"/>
                <w:color w:val="000000"/>
              </w:rPr>
              <w:t>-12.05%</w:t>
            </w:r>
            <w:r w:rsidR="002D0685"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double" w:sz="6"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4th Qtr</w:t>
            </w:r>
          </w:p>
        </w:tc>
        <w:tc>
          <w:tcPr>
            <w:tcW w:w="943"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4.70</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4.77</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4.72</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4.98</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Yearly Total</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20.29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19.09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18.95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18.70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w:t>
            </w:r>
          </w:p>
        </w:tc>
      </w:tr>
    </w:tbl>
    <w:p w:rsidR="002D0685" w:rsidRDefault="002D0685" w:rsidP="002D0685">
      <w:pPr>
        <w:rPr>
          <w:b w:val="0"/>
        </w:rPr>
      </w:pPr>
    </w:p>
    <w:p w:rsidR="00E02864" w:rsidRPr="009A5E31" w:rsidRDefault="00E02864"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2B00EC" w:rsidRDefault="002B00EC" w:rsidP="00400CEF">
      <w:pPr>
        <w:rPr>
          <w:b w:val="0"/>
          <w:bCs w:val="0"/>
        </w:rPr>
      </w:pPr>
    </w:p>
    <w:p w:rsidR="00E140C0" w:rsidRDefault="00E02864" w:rsidP="00E140C0">
      <w:pPr>
        <w:ind w:left="1080"/>
        <w:rPr>
          <w:b w:val="0"/>
          <w:bCs w:val="0"/>
        </w:rPr>
      </w:pPr>
      <w:r w:rsidRPr="00387BCB">
        <w:rPr>
          <w:b w:val="0"/>
          <w:bCs w:val="0"/>
        </w:rPr>
        <w:t>In FY200</w:t>
      </w:r>
      <w:r w:rsidR="00B71FFC">
        <w:rPr>
          <w:b w:val="0"/>
          <w:bCs w:val="0"/>
        </w:rPr>
        <w:t>8,</w:t>
      </w:r>
      <w:r w:rsidRPr="00387BCB">
        <w:rPr>
          <w:b w:val="0"/>
          <w:bCs w:val="0"/>
        </w:rPr>
        <w:t xml:space="preserve"> </w:t>
      </w:r>
      <w:r>
        <w:rPr>
          <w:b w:val="0"/>
          <w:bCs w:val="0"/>
        </w:rPr>
        <w:t>Angelo State</w:t>
      </w:r>
      <w:r w:rsidRPr="00387BCB">
        <w:rPr>
          <w:b w:val="0"/>
          <w:bCs w:val="0"/>
        </w:rPr>
        <w:t xml:space="preserve"> University consumed </w:t>
      </w:r>
      <w:r>
        <w:rPr>
          <w:b w:val="0"/>
          <w:bCs w:val="0"/>
        </w:rPr>
        <w:t>2</w:t>
      </w:r>
      <w:r w:rsidR="00B71FFC">
        <w:rPr>
          <w:b w:val="0"/>
          <w:bCs w:val="0"/>
        </w:rPr>
        <w:t>5</w:t>
      </w:r>
      <w:r>
        <w:rPr>
          <w:b w:val="0"/>
          <w:bCs w:val="0"/>
        </w:rPr>
        <w:t>,</w:t>
      </w:r>
      <w:r w:rsidR="00B71FFC">
        <w:rPr>
          <w:b w:val="0"/>
          <w:bCs w:val="0"/>
        </w:rPr>
        <w:t>318</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Pr>
          <w:b w:val="0"/>
          <w:bCs w:val="0"/>
        </w:rPr>
        <w:t>2</w:t>
      </w:r>
      <w:r w:rsidR="00B71FFC">
        <w:rPr>
          <w:b w:val="0"/>
          <w:bCs w:val="0"/>
        </w:rPr>
        <w:t>98</w:t>
      </w:r>
      <w:r>
        <w:rPr>
          <w:b w:val="0"/>
          <w:bCs w:val="0"/>
        </w:rPr>
        <w:t>,</w:t>
      </w:r>
      <w:r w:rsidR="00B71FFC">
        <w:rPr>
          <w:b w:val="0"/>
          <w:bCs w:val="0"/>
        </w:rPr>
        <w:t>905 miles</w:t>
      </w:r>
      <w:r>
        <w:rPr>
          <w:b w:val="0"/>
          <w:bCs w:val="0"/>
        </w:rPr>
        <w:t xml:space="preserve">.  </w:t>
      </w:r>
      <w:r w:rsidR="00E140C0" w:rsidRPr="00387BCB">
        <w:rPr>
          <w:b w:val="0"/>
          <w:bCs w:val="0"/>
        </w:rPr>
        <w:t>In FY200</w:t>
      </w:r>
      <w:r w:rsidR="00B71FFC">
        <w:rPr>
          <w:b w:val="0"/>
          <w:bCs w:val="0"/>
        </w:rPr>
        <w:t>9,</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B71FFC">
        <w:rPr>
          <w:b w:val="0"/>
          <w:bCs w:val="0"/>
        </w:rPr>
        <w:t>9</w:t>
      </w:r>
      <w:r w:rsidR="00E140C0">
        <w:rPr>
          <w:b w:val="0"/>
          <w:bCs w:val="0"/>
        </w:rPr>
        <w:t>,</w:t>
      </w:r>
      <w:r w:rsidR="00B71FFC">
        <w:rPr>
          <w:b w:val="0"/>
          <w:bCs w:val="0"/>
        </w:rPr>
        <w:t>243</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B71FFC">
        <w:rPr>
          <w:b w:val="0"/>
          <w:bCs w:val="0"/>
        </w:rPr>
        <w:t>331</w:t>
      </w:r>
      <w:r w:rsidR="00E140C0">
        <w:rPr>
          <w:b w:val="0"/>
          <w:bCs w:val="0"/>
        </w:rPr>
        <w:t>,</w:t>
      </w:r>
      <w:r w:rsidR="00B71FFC">
        <w:rPr>
          <w:b w:val="0"/>
          <w:bCs w:val="0"/>
        </w:rPr>
        <w:t>717 miles</w:t>
      </w:r>
      <w:r w:rsidR="00E140C0">
        <w:rPr>
          <w:b w:val="0"/>
          <w:bCs w:val="0"/>
        </w:rPr>
        <w:t xml:space="preserve">. </w:t>
      </w:r>
      <w:r>
        <w:rPr>
          <w:b w:val="0"/>
          <w:bCs w:val="0"/>
        </w:rPr>
        <w:t xml:space="preserve">This represented a </w:t>
      </w:r>
      <w:r w:rsidR="00B71FFC">
        <w:rPr>
          <w:b w:val="0"/>
          <w:bCs w:val="0"/>
        </w:rPr>
        <w:t>4</w:t>
      </w:r>
      <w:r>
        <w:rPr>
          <w:b w:val="0"/>
          <w:bCs w:val="0"/>
        </w:rPr>
        <w:t xml:space="preserve">% </w:t>
      </w:r>
      <w:r w:rsidR="00B71FFC">
        <w:rPr>
          <w:b w:val="0"/>
          <w:bCs w:val="0"/>
        </w:rPr>
        <w:t>de</w:t>
      </w:r>
      <w:r>
        <w:rPr>
          <w:b w:val="0"/>
          <w:bCs w:val="0"/>
        </w:rPr>
        <w:t>crease in the fuel efficiency</w:t>
      </w:r>
      <w:r w:rsidR="00B71FFC">
        <w:rPr>
          <w:b w:val="0"/>
          <w:bCs w:val="0"/>
        </w:rPr>
        <w:t xml:space="preserve"> from the previous year. However, due to the lower price of fuel there was a 19% decrease in the cost of fuel from the previous year. This gave ASU the lowest cost per mile in the past 4 years.</w:t>
      </w:r>
    </w:p>
    <w:p w:rsidR="00E140C0" w:rsidRDefault="00E140C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200</w:t>
      </w:r>
      <w:r w:rsidR="00B71FFC">
        <w:rPr>
          <w:b w:val="0"/>
          <w:bCs w:val="0"/>
        </w:rPr>
        <w:t>9</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FY2006 - FY200</w:t>
      </w:r>
      <w:r w:rsidR="00400CEF">
        <w:t>9</w:t>
      </w:r>
    </w:p>
    <w:tbl>
      <w:tblPr>
        <w:tblW w:w="7840" w:type="dxa"/>
        <w:tblInd w:w="1169" w:type="dxa"/>
        <w:tblLook w:val="04A0"/>
      </w:tblPr>
      <w:tblGrid>
        <w:gridCol w:w="1180"/>
        <w:gridCol w:w="1060"/>
        <w:gridCol w:w="1060"/>
        <w:gridCol w:w="1040"/>
        <w:gridCol w:w="1060"/>
        <w:gridCol w:w="1220"/>
        <w:gridCol w:w="1220"/>
      </w:tblGrid>
      <w:tr w:rsidR="00B71FFC" w:rsidRPr="00B71FFC" w:rsidTr="00B71FFC">
        <w:trPr>
          <w:trHeight w:val="570"/>
        </w:trPr>
        <w:tc>
          <w:tcPr>
            <w:tcW w:w="118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Vehicles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Number</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w:t>
            </w:r>
          </w:p>
        </w:tc>
        <w:tc>
          <w:tcPr>
            <w:tcW w:w="104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Gallons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 Per</w:t>
            </w:r>
            <w:r w:rsidRPr="00B71FFC">
              <w:rPr>
                <w:rFonts w:ascii="Calibri" w:hAnsi="Calibri"/>
                <w:b w:val="0"/>
                <w:bCs w:val="0"/>
                <w:color w:val="000000"/>
              </w:rPr>
              <w:br/>
              <w:t>Mile</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 Per</w:t>
            </w:r>
            <w:r w:rsidRPr="00B71FFC">
              <w:rPr>
                <w:rFonts w:ascii="Calibri" w:hAnsi="Calibri"/>
                <w:b w:val="0"/>
                <w:bCs w:val="0"/>
                <w:color w:val="000000"/>
              </w:rPr>
              <w:br/>
              <w:t>Gallon</w:t>
            </w:r>
          </w:p>
        </w:tc>
      </w:tr>
      <w:tr w:rsidR="00B71FFC" w:rsidRPr="00B71FFC" w:rsidTr="00B71FFC">
        <w:trPr>
          <w:trHeight w:val="33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FY2006</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245,217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20,311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$51,113</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$0.2084</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12.0731</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272,780</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23,580</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$57,770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$0.2118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11.5683</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298,905</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25,318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$81,288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$0.2720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11.8060</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FY2009</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331,717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29,243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$66,231</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$0.1997</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11.3435</w:t>
            </w:r>
          </w:p>
        </w:tc>
      </w:tr>
    </w:tbl>
    <w:p w:rsidR="00B71FFC" w:rsidRPr="00387BCB" w:rsidRDefault="00B71FFC" w:rsidP="00B71FFC">
      <w:pPr>
        <w:rPr>
          <w:b w:val="0"/>
          <w:bCs w:val="0"/>
        </w:rPr>
      </w:pPr>
    </w:p>
    <w:p w:rsidR="000D16BF" w:rsidRDefault="00E140C0" w:rsidP="00E02864">
      <w:pPr>
        <w:ind w:left="1080"/>
        <w:rPr>
          <w:b w:val="0"/>
        </w:rPr>
      </w:pPr>
      <w:r>
        <w:rPr>
          <w:b w:val="0"/>
        </w:rPr>
        <w:t>At the end of FY2009 there were 6</w:t>
      </w:r>
      <w:r w:rsidR="00A76C9C">
        <w:rPr>
          <w:b w:val="0"/>
        </w:rPr>
        <w:t>7</w:t>
      </w:r>
      <w:r>
        <w:rPr>
          <w:b w:val="0"/>
        </w:rPr>
        <w:t xml:space="preserve"> vehicles in the universities fleet. </w:t>
      </w:r>
      <w:r w:rsidR="0051251B">
        <w:rPr>
          <w:b w:val="0"/>
        </w:rPr>
        <w:t>Eleven</w:t>
      </w:r>
      <w:r>
        <w:rPr>
          <w:b w:val="0"/>
        </w:rPr>
        <w:t xml:space="preserve"> of those vehicles are </w:t>
      </w:r>
      <w:r w:rsidR="001F08DA">
        <w:rPr>
          <w:b w:val="0"/>
        </w:rPr>
        <w:t>one year old or newer</w:t>
      </w:r>
      <w:r>
        <w:rPr>
          <w:b w:val="0"/>
        </w:rPr>
        <w:t>. This makes 2</w:t>
      </w:r>
      <w:r w:rsidR="0051251B">
        <w:rPr>
          <w:b w:val="0"/>
        </w:rPr>
        <w:t>2</w:t>
      </w:r>
      <w:r>
        <w:rPr>
          <w:b w:val="0"/>
        </w:rPr>
        <w:t xml:space="preserve"> vehicles that are 5 years old or newer – 3</w:t>
      </w:r>
      <w:r w:rsidR="0051251B">
        <w:rPr>
          <w:b w:val="0"/>
        </w:rPr>
        <w:t>3</w:t>
      </w:r>
      <w:r>
        <w:rPr>
          <w:b w:val="0"/>
        </w:rPr>
        <w:t xml:space="preserve">% of the fleet.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grow will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646269">
        <w:rPr>
          <w:b w:val="0"/>
        </w:rPr>
        <w:t xml:space="preserve"> The university goal is still to be at 12 MPG and </w:t>
      </w:r>
      <w:r w:rsidR="00756294">
        <w:rPr>
          <w:b w:val="0"/>
        </w:rPr>
        <w:t>by focusing on improving the efficiencies of the older vehicles that is obtainable.</w:t>
      </w:r>
    </w:p>
    <w:p w:rsidR="00800C73" w:rsidRDefault="00800C73" w:rsidP="00E02864">
      <w:pPr>
        <w:ind w:left="1080"/>
        <w:rPr>
          <w:b w:val="0"/>
        </w:rPr>
      </w:pPr>
    </w:p>
    <w:tbl>
      <w:tblPr>
        <w:tblW w:w="6300" w:type="dxa"/>
        <w:tblInd w:w="2010" w:type="dxa"/>
        <w:tblLook w:val="04A0"/>
      </w:tblPr>
      <w:tblGrid>
        <w:gridCol w:w="845"/>
        <w:gridCol w:w="1050"/>
        <w:gridCol w:w="1162"/>
        <w:gridCol w:w="1087"/>
        <w:gridCol w:w="1068"/>
        <w:gridCol w:w="1088"/>
      </w:tblGrid>
      <w:tr w:rsidR="003F73F4" w:rsidRPr="003F73F4" w:rsidTr="003F73F4">
        <w:trPr>
          <w:trHeight w:val="330"/>
        </w:trPr>
        <w:tc>
          <w:tcPr>
            <w:tcW w:w="6300" w:type="dxa"/>
            <w:gridSpan w:val="6"/>
            <w:tcBorders>
              <w:top w:val="nil"/>
              <w:left w:val="nil"/>
              <w:bottom w:val="single" w:sz="8" w:space="0" w:color="auto"/>
              <w:right w:val="nil"/>
            </w:tcBorders>
            <w:shd w:val="clear" w:color="auto" w:fill="auto"/>
            <w:noWrap/>
            <w:vAlign w:val="bottom"/>
            <w:hideMark/>
          </w:tcPr>
          <w:p w:rsidR="003F73F4" w:rsidRPr="003F73F4" w:rsidRDefault="003F73F4" w:rsidP="003F73F4">
            <w:pPr>
              <w:jc w:val="center"/>
              <w:rPr>
                <w:rFonts w:ascii="Arial" w:hAnsi="Arial" w:cs="Arial"/>
                <w:color w:val="000000"/>
              </w:rPr>
            </w:pPr>
            <w:r w:rsidRPr="003F73F4">
              <w:rPr>
                <w:rFonts w:ascii="Arial" w:hAnsi="Arial" w:cs="Arial"/>
                <w:color w:val="000000"/>
              </w:rPr>
              <w:t>Table V: Historical Efficiency of Vehicle Fleet in MPG</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Annual</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FY06</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11.2</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11.7</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12.8</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w:t>
            </w:r>
            <w:r w:rsidR="00D033BA">
              <w:rPr>
                <w:rFonts w:ascii="Arial" w:hAnsi="Arial" w:cs="Arial"/>
                <w:b w:val="0"/>
                <w:bCs w:val="0"/>
                <w:color w:val="000000"/>
              </w:rPr>
              <w:t>.0</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11.8 </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10.1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11.3</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FY10</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11.5</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w:t>
            </w:r>
            <w:r w:rsidR="00D033BA">
              <w:rPr>
                <w:rFonts w:ascii="Arial" w:hAnsi="Arial" w:cs="Arial"/>
                <w:b w:val="0"/>
                <w:bCs w:val="0"/>
                <w:color w:val="000000"/>
              </w:rPr>
              <w:t>.0</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 </w:t>
            </w:r>
            <w:r w:rsidR="00D033BA">
              <w:rPr>
                <w:rFonts w:ascii="Arial" w:hAnsi="Arial" w:cs="Arial"/>
                <w:b w:val="0"/>
                <w:bCs w:val="0"/>
                <w:color w:val="000000"/>
              </w:rPr>
              <w:t>11.0</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 </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11.3</w:t>
            </w:r>
          </w:p>
        </w:tc>
      </w:tr>
    </w:tbl>
    <w:p w:rsidR="00800C73" w:rsidRDefault="00800C73" w:rsidP="00E02864">
      <w:pPr>
        <w:ind w:left="1080"/>
        <w:rPr>
          <w:b w:val="0"/>
        </w:rPr>
      </w:pPr>
    </w:p>
    <w:p w:rsidR="007937E5" w:rsidRDefault="007937E5"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2B00EC">
      <w:pPr>
        <w:tabs>
          <w:tab w:val="left" w:pos="1980"/>
        </w:tabs>
        <w:ind w:left="1800"/>
        <w:rPr>
          <w:b w:val="0"/>
        </w:rPr>
      </w:pPr>
    </w:p>
    <w:p w:rsidR="002B00EC" w:rsidRPr="002B00EC" w:rsidRDefault="007937E5" w:rsidP="002B00EC">
      <w:pPr>
        <w:numPr>
          <w:ilvl w:val="1"/>
          <w:numId w:val="2"/>
        </w:numPr>
        <w:tabs>
          <w:tab w:val="left" w:pos="1800"/>
          <w:tab w:val="left" w:pos="1980"/>
        </w:tabs>
        <w:rPr>
          <w:b w:val="0"/>
        </w:rPr>
      </w:pPr>
      <w:r>
        <w:rPr>
          <w:b w:val="0"/>
        </w:rPr>
        <w:t>TAC has already finished retro fitting the outdoor lighting and building lighting across campus to more efficient fixtures and bulbs. They replaced faucets, showers, and toilets to low flow models.  They also replaced some of the boilers and chillers for the central plant and many air handlers across campus.  These changes are showing significant reductions in our usages.</w:t>
      </w:r>
    </w:p>
    <w:p w:rsidR="002B00EC" w:rsidRDefault="002B00EC" w:rsidP="002B00EC">
      <w:pPr>
        <w:tabs>
          <w:tab w:val="left" w:pos="1800"/>
          <w:tab w:val="left" w:pos="1980"/>
        </w:tabs>
        <w:ind w:left="1800"/>
        <w:rPr>
          <w:b w:val="0"/>
        </w:rPr>
      </w:pPr>
    </w:p>
    <w:p w:rsidR="007937E5" w:rsidRDefault="007937E5" w:rsidP="007937E5">
      <w:pPr>
        <w:numPr>
          <w:ilvl w:val="1"/>
          <w:numId w:val="2"/>
        </w:numPr>
        <w:tabs>
          <w:tab w:val="left" w:pos="1800"/>
          <w:tab w:val="left" w:pos="1980"/>
        </w:tabs>
        <w:rPr>
          <w:b w:val="0"/>
        </w:rPr>
      </w:pPr>
      <w:r>
        <w:rPr>
          <w:b w:val="0"/>
        </w:rPr>
        <w:t>Maintain consistent temperatures across campus and don’t deviate to please individuals. For Cooling, a set point of 73 degrees. For Heating, a set point of 70 degrees.  This was adopted by the university in September of 2008.</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lastRenderedPageBreak/>
        <w:t>Closely monitor the utility meters for discrepancies and unexpected usage amounts. Verify anomalies and correct problems.</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7937E5" w:rsidP="007937E5">
      <w:pPr>
        <w:numPr>
          <w:ilvl w:val="1"/>
          <w:numId w:val="2"/>
        </w:numPr>
        <w:rPr>
          <w:b w:val="0"/>
          <w:bCs w:val="0"/>
        </w:rPr>
      </w:pPr>
      <w:r w:rsidRPr="00AF5338">
        <w:rPr>
          <w:b w:val="0"/>
          <w:bCs w:val="0"/>
        </w:rPr>
        <w:t xml:space="preserve">Improve overall fuel efficiency of fleet vehicles by replacing older, inefficient vehicles with </w:t>
      </w:r>
      <w:r w:rsidR="00770987">
        <w:rPr>
          <w:b w:val="0"/>
          <w:bCs w:val="0"/>
        </w:rPr>
        <w:t>newer, more efficient vehicles.</w:t>
      </w:r>
    </w:p>
    <w:p w:rsidR="00770987" w:rsidRDefault="00770987" w:rsidP="00770987">
      <w:pPr>
        <w:ind w:left="1800"/>
        <w:rPr>
          <w:b w:val="0"/>
          <w:bCs w:val="0"/>
        </w:rPr>
      </w:pPr>
      <w:r>
        <w:rPr>
          <w:b w:val="0"/>
          <w:bCs w:val="0"/>
        </w:rPr>
        <w:t>At the start of FY2010 the university had 1 all electric truck and 1 electric/gasoline hybrid sedan. There is 1 electric/gasoline hybrid SUV scheduled to be delivered January 25, 2010.  Each of these vehicles replaced an older vehicle.</w:t>
      </w:r>
    </w:p>
    <w:p w:rsidR="003F73F4" w:rsidRPr="00AF5338" w:rsidRDefault="003F73F4" w:rsidP="00770987">
      <w:pPr>
        <w:ind w:left="1800"/>
        <w:rPr>
          <w:b w:val="0"/>
          <w:bCs w:val="0"/>
        </w:rPr>
      </w:pPr>
      <w:r>
        <w:rPr>
          <w:b w:val="0"/>
          <w:bCs w:val="0"/>
        </w:rPr>
        <w:t>UPDATE: The hybrid SUV was put into service on March 5, 2010, replacing a 12 year old van that was disposed of.</w:t>
      </w:r>
      <w:r w:rsidR="006D276D">
        <w:rPr>
          <w:b w:val="0"/>
          <w:bCs w:val="0"/>
        </w:rPr>
        <w:t xml:space="preserve">  At the end of May it had averaged 27.2mpg. The hybrid sedan has averaged 32mpg.</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C74C19" w:rsidRPr="0062342B" w:rsidRDefault="00C74C19" w:rsidP="00C74C19">
      <w:pPr>
        <w:ind w:left="1800"/>
        <w:rPr>
          <w:b w:val="0"/>
          <w:bCs w:val="0"/>
        </w:rPr>
      </w:pPr>
      <w:r>
        <w:rPr>
          <w:b w:val="0"/>
          <w:bCs w:val="0"/>
        </w:rPr>
        <w:t xml:space="preserve">UPDATE: The university has recognized the worst performing vehicles and is taking measures to improve their efficiency or dispose of them. </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30535A" w:rsidRPr="002B00EC" w:rsidRDefault="0030535A" w:rsidP="0030535A">
      <w:pPr>
        <w:ind w:left="1800"/>
        <w:rPr>
          <w:b w:val="0"/>
          <w:bCs w:val="0"/>
        </w:rPr>
      </w:pPr>
      <w:r>
        <w:rPr>
          <w:b w:val="0"/>
          <w:bCs w:val="0"/>
        </w:rPr>
        <w:t xml:space="preserve">UPDATE: Central Receiving has purchased an electric golf cart with an extended enclosure </w:t>
      </w:r>
      <w:r w:rsidR="00BD20CB">
        <w:rPr>
          <w:b w:val="0"/>
          <w:bCs w:val="0"/>
        </w:rPr>
        <w:t>for deliveries on campus.  Using this to deliver packages has cut down on the use of a large panel van that gets 8.5mpg.</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7937E5" w:rsidRPr="00504C87" w:rsidRDefault="007937E5" w:rsidP="00504C87">
      <w:pPr>
        <w:rPr>
          <w:b w:val="0"/>
        </w:rPr>
      </w:pPr>
    </w:p>
    <w:p w:rsidR="007937E5" w:rsidRDefault="00504C87" w:rsidP="007937E5">
      <w:pPr>
        <w:pStyle w:val="ListParagraph"/>
        <w:numPr>
          <w:ilvl w:val="0"/>
          <w:numId w:val="4"/>
        </w:numPr>
        <w:rPr>
          <w:b w:val="0"/>
        </w:rPr>
      </w:pPr>
      <w:proofErr w:type="spellStart"/>
      <w:r>
        <w:rPr>
          <w:b w:val="0"/>
        </w:rPr>
        <w:t>TriStem</w:t>
      </w:r>
      <w:proofErr w:type="spellEnd"/>
      <w:r>
        <w:rPr>
          <w:b w:val="0"/>
        </w:rPr>
        <w:t xml:space="preserve"> was chosen to </w:t>
      </w:r>
      <w:r w:rsidR="007937E5">
        <w:rPr>
          <w:b w:val="0"/>
        </w:rPr>
        <w:t xml:space="preserve">audit </w:t>
      </w:r>
      <w:r>
        <w:rPr>
          <w:b w:val="0"/>
        </w:rPr>
        <w:t>the university</w:t>
      </w:r>
      <w:r w:rsidR="007937E5">
        <w:rPr>
          <w:b w:val="0"/>
        </w:rPr>
        <w:t xml:space="preserve"> utility bills</w:t>
      </w:r>
      <w:r>
        <w:rPr>
          <w:b w:val="0"/>
        </w:rPr>
        <w:t xml:space="preserve"> for discrepancies</w:t>
      </w:r>
      <w:r w:rsidR="007937E5">
        <w:rPr>
          <w:b w:val="0"/>
        </w:rPr>
        <w:t>.</w:t>
      </w:r>
      <w:r>
        <w:rPr>
          <w:b w:val="0"/>
        </w:rPr>
        <w:t xml:space="preserve"> The report is expected in mid 2010.</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7EB" w:rsidRDefault="00BB37EB" w:rsidP="007937E5">
      <w:r>
        <w:separator/>
      </w:r>
    </w:p>
  </w:endnote>
  <w:endnote w:type="continuationSeparator" w:id="0">
    <w:p w:rsidR="00BB37EB" w:rsidRDefault="00BB37EB"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35A" w:rsidRDefault="00870A9D"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30535A">
              <w:t xml:space="preserve">Page </w:t>
            </w:r>
            <w:fldSimple w:instr=" PAGE ">
              <w:r w:rsidR="004744AA">
                <w:rPr>
                  <w:noProof/>
                </w:rPr>
                <w:t>1</w:t>
              </w:r>
            </w:fldSimple>
            <w:r w:rsidR="0030535A">
              <w:t xml:space="preserve"> of </w:t>
            </w:r>
            <w:fldSimple w:instr=" NUMPAGES  ">
              <w:r w:rsidR="004744AA">
                <w:rPr>
                  <w:noProof/>
                </w:rPr>
                <w:t>5</w:t>
              </w:r>
            </w:fldSimple>
          </w:sdtContent>
        </w:sdt>
      </w:sdtContent>
    </w:sdt>
    <w:r w:rsidR="0030535A">
      <w:tab/>
      <w:t>Fiscal Year 2010 First Quarter Energy Report</w:t>
    </w:r>
  </w:p>
  <w:p w:rsidR="0030535A" w:rsidRDefault="003053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7EB" w:rsidRDefault="00BB37EB" w:rsidP="007937E5">
      <w:r>
        <w:separator/>
      </w:r>
    </w:p>
  </w:footnote>
  <w:footnote w:type="continuationSeparator" w:id="0">
    <w:p w:rsidR="00BB37EB" w:rsidRDefault="00BB37EB"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35A" w:rsidRPr="009A1614" w:rsidRDefault="0030535A" w:rsidP="007937E5">
    <w:pPr>
      <w:jc w:val="center"/>
      <w:rPr>
        <w:sz w:val="28"/>
        <w:szCs w:val="28"/>
      </w:rPr>
    </w:pPr>
    <w:r>
      <w:rPr>
        <w:sz w:val="28"/>
        <w:szCs w:val="28"/>
      </w:rPr>
      <w:t>Angelo State</w:t>
    </w:r>
    <w:r w:rsidRPr="009A1614">
      <w:rPr>
        <w:sz w:val="28"/>
        <w:szCs w:val="28"/>
      </w:rPr>
      <w:t xml:space="preserve"> University Energy Savings Program</w:t>
    </w:r>
  </w:p>
  <w:p w:rsidR="0030535A" w:rsidRDefault="0030535A" w:rsidP="007937E5">
    <w:pPr>
      <w:jc w:val="center"/>
    </w:pPr>
    <w:r>
      <w:t>July 5, 2010 Update</w:t>
    </w:r>
  </w:p>
  <w:p w:rsidR="0030535A" w:rsidRDefault="003053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50177"/>
  </w:hdrShapeDefaults>
  <w:footnotePr>
    <w:footnote w:id="-1"/>
    <w:footnote w:id="0"/>
  </w:footnotePr>
  <w:endnotePr>
    <w:endnote w:id="-1"/>
    <w:endnote w:id="0"/>
  </w:endnotePr>
  <w:compat/>
  <w:rsids>
    <w:rsidRoot w:val="00E02864"/>
    <w:rsid w:val="000001B5"/>
    <w:rsid w:val="000002E7"/>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66BA"/>
    <w:rsid w:val="003168C6"/>
    <w:rsid w:val="003177C6"/>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4DD2"/>
    <w:rsid w:val="003659EB"/>
    <w:rsid w:val="00366635"/>
    <w:rsid w:val="00370315"/>
    <w:rsid w:val="00370BFC"/>
    <w:rsid w:val="00371882"/>
    <w:rsid w:val="003719D8"/>
    <w:rsid w:val="00371FD4"/>
    <w:rsid w:val="0037254E"/>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4AA"/>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D49"/>
    <w:rsid w:val="00536F8E"/>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B9C"/>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7CE"/>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5A54"/>
    <w:rsid w:val="00716810"/>
    <w:rsid w:val="007172EF"/>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9E1"/>
    <w:rsid w:val="00786CD7"/>
    <w:rsid w:val="00786E38"/>
    <w:rsid w:val="007879E7"/>
    <w:rsid w:val="00787A8A"/>
    <w:rsid w:val="00787D49"/>
    <w:rsid w:val="00787D70"/>
    <w:rsid w:val="00790B87"/>
    <w:rsid w:val="00790BFD"/>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F34"/>
    <w:rsid w:val="007B71FC"/>
    <w:rsid w:val="007B760B"/>
    <w:rsid w:val="007C05B3"/>
    <w:rsid w:val="007C0B7E"/>
    <w:rsid w:val="007C2EB0"/>
    <w:rsid w:val="007C316F"/>
    <w:rsid w:val="007C345A"/>
    <w:rsid w:val="007C38F5"/>
    <w:rsid w:val="007C445F"/>
    <w:rsid w:val="007C45D9"/>
    <w:rsid w:val="007C64E1"/>
    <w:rsid w:val="007C64FF"/>
    <w:rsid w:val="007C688A"/>
    <w:rsid w:val="007C697D"/>
    <w:rsid w:val="007C7390"/>
    <w:rsid w:val="007D009F"/>
    <w:rsid w:val="007D057F"/>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57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0A9D"/>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3B7C"/>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47B"/>
    <w:rsid w:val="008E6148"/>
    <w:rsid w:val="008E6ABC"/>
    <w:rsid w:val="008E7571"/>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8C5"/>
    <w:rsid w:val="00954E31"/>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3C34"/>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7E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1530</Words>
  <Characters>7799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9311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chopkins</cp:lastModifiedBy>
  <cp:revision>2</cp:revision>
  <cp:lastPrinted>2010-03-31T16:06:00Z</cp:lastPrinted>
  <dcterms:created xsi:type="dcterms:W3CDTF">2010-07-08T20:41:00Z</dcterms:created>
  <dcterms:modified xsi:type="dcterms:W3CDTF">2010-07-08T20:41:00Z</dcterms:modified>
</cp:coreProperties>
</file>