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429C" w:rsidRPr="009C429C" w:rsidRDefault="009C429C" w:rsidP="009C429C">
      <w:pPr>
        <w:jc w:val="center"/>
        <w:rPr>
          <w:b/>
        </w:rPr>
      </w:pPr>
      <w:r w:rsidRPr="009C429C">
        <w:rPr>
          <w:b/>
        </w:rPr>
        <w:t>A</w:t>
      </w:r>
      <w:bookmarkStart w:id="0" w:name="_GoBack"/>
      <w:bookmarkEnd w:id="0"/>
      <w:r w:rsidRPr="009C429C">
        <w:rPr>
          <w:b/>
        </w:rPr>
        <w:t>SU Faculty Senate Meeting Minutes</w:t>
      </w:r>
    </w:p>
    <w:p w:rsidR="009C429C" w:rsidRPr="009C429C" w:rsidRDefault="009C429C" w:rsidP="009C429C">
      <w:pPr>
        <w:jc w:val="center"/>
        <w:rPr>
          <w:b/>
        </w:rPr>
      </w:pPr>
      <w:r w:rsidRPr="009C429C">
        <w:rPr>
          <w:b/>
        </w:rPr>
        <w:t>3PM, January 25</w:t>
      </w:r>
      <w:r w:rsidRPr="009C429C">
        <w:rPr>
          <w:b/>
          <w:vertAlign w:val="superscript"/>
        </w:rPr>
        <w:t>th</w:t>
      </w:r>
      <w:r w:rsidRPr="009C429C">
        <w:rPr>
          <w:b/>
        </w:rPr>
        <w:t>, 2017, UC 203-4</w:t>
      </w:r>
    </w:p>
    <w:p w:rsidR="00D82FAA" w:rsidRDefault="00D82FAA" w:rsidP="00D82FAA">
      <w:pPr>
        <w:autoSpaceDE w:val="0"/>
        <w:autoSpaceDN w:val="0"/>
        <w:adjustRightInd w:val="0"/>
        <w:spacing w:after="0" w:line="240" w:lineRule="auto"/>
        <w:rPr>
          <w:rFonts w:ascii="ArialMT" w:hAnsi="ArialMT" w:cs="ArialMT"/>
          <w:sz w:val="20"/>
          <w:szCs w:val="20"/>
        </w:rPr>
      </w:pPr>
      <w:r w:rsidRPr="00D82FAA">
        <w:rPr>
          <w:rFonts w:ascii="ArialMT" w:hAnsi="ArialMT" w:cs="ArialMT"/>
          <w:b/>
          <w:sz w:val="20"/>
          <w:szCs w:val="20"/>
        </w:rPr>
        <w:t>Senators Present:</w:t>
      </w:r>
      <w:r>
        <w:rPr>
          <w:rFonts w:ascii="ArialMT" w:hAnsi="ArialMT" w:cs="ArialMT"/>
          <w:sz w:val="20"/>
          <w:szCs w:val="20"/>
        </w:rPr>
        <w:t xml:space="preserve">  Kim </w:t>
      </w:r>
      <w:proofErr w:type="spellStart"/>
      <w:r>
        <w:rPr>
          <w:rFonts w:ascii="ArialMT" w:hAnsi="ArialMT" w:cs="ArialMT"/>
          <w:sz w:val="20"/>
          <w:szCs w:val="20"/>
        </w:rPr>
        <w:t>Livengood</w:t>
      </w:r>
      <w:proofErr w:type="spellEnd"/>
      <w:r>
        <w:rPr>
          <w:rFonts w:ascii="ArialMT" w:hAnsi="ArialMT" w:cs="ArialMT"/>
          <w:sz w:val="20"/>
          <w:szCs w:val="20"/>
        </w:rPr>
        <w:t>, President;</w:t>
      </w:r>
      <w:r>
        <w:rPr>
          <w:rFonts w:ascii="ArialMT" w:hAnsi="ArialMT" w:cs="ArialMT"/>
          <w:sz w:val="20"/>
          <w:szCs w:val="20"/>
        </w:rPr>
        <w:t xml:space="preserve"> Erin Ashworth-King, VP</w:t>
      </w:r>
      <w:r>
        <w:rPr>
          <w:rFonts w:ascii="ArialMT" w:hAnsi="ArialMT" w:cs="ArialMT"/>
          <w:sz w:val="20"/>
          <w:szCs w:val="20"/>
        </w:rPr>
        <w:t xml:space="preserve">; Michael Burnett, Secretary; Andrew </w:t>
      </w:r>
      <w:proofErr w:type="spellStart"/>
      <w:r>
        <w:rPr>
          <w:rFonts w:ascii="ArialMT" w:hAnsi="ArialMT" w:cs="ArialMT"/>
          <w:sz w:val="20"/>
          <w:szCs w:val="20"/>
        </w:rPr>
        <w:t>Siefker</w:t>
      </w:r>
      <w:proofErr w:type="spellEnd"/>
      <w:r>
        <w:rPr>
          <w:rFonts w:ascii="ArialMT" w:hAnsi="ArialMT" w:cs="ArialMT"/>
          <w:sz w:val="20"/>
          <w:szCs w:val="20"/>
        </w:rPr>
        <w:t xml:space="preserve">, Parl.; Vincent </w:t>
      </w:r>
      <w:proofErr w:type="spellStart"/>
      <w:r>
        <w:rPr>
          <w:rFonts w:ascii="ArialMT" w:hAnsi="ArialMT" w:cs="ArialMT"/>
          <w:sz w:val="20"/>
          <w:szCs w:val="20"/>
        </w:rPr>
        <w:t>Mangano</w:t>
      </w:r>
      <w:proofErr w:type="spellEnd"/>
      <w:r>
        <w:rPr>
          <w:rFonts w:ascii="ArialMT" w:hAnsi="ArialMT" w:cs="ArialMT"/>
          <w:sz w:val="20"/>
          <w:szCs w:val="20"/>
        </w:rPr>
        <w:t xml:space="preserve">; Jeffery Boone; Nicholas </w:t>
      </w:r>
      <w:proofErr w:type="spellStart"/>
      <w:r>
        <w:rPr>
          <w:rFonts w:ascii="ArialMT" w:hAnsi="ArialMT" w:cs="ArialMT"/>
          <w:sz w:val="20"/>
          <w:szCs w:val="20"/>
        </w:rPr>
        <w:t>Negovetich</w:t>
      </w:r>
      <w:proofErr w:type="spellEnd"/>
      <w:r>
        <w:rPr>
          <w:rFonts w:ascii="ArialMT" w:hAnsi="ArialMT" w:cs="ArialMT"/>
          <w:sz w:val="20"/>
          <w:szCs w:val="20"/>
        </w:rPr>
        <w:t>;</w:t>
      </w:r>
      <w:r w:rsidR="006671C1">
        <w:rPr>
          <w:rFonts w:ascii="ArialMT" w:hAnsi="ArialMT" w:cs="ArialMT"/>
          <w:sz w:val="20"/>
          <w:szCs w:val="20"/>
        </w:rPr>
        <w:t xml:space="preserve"> </w:t>
      </w:r>
      <w:r>
        <w:rPr>
          <w:rFonts w:ascii="ArialMT" w:hAnsi="ArialMT" w:cs="ArialMT"/>
          <w:sz w:val="20"/>
          <w:szCs w:val="20"/>
        </w:rPr>
        <w:t xml:space="preserve">Jackie Brown; Matthew Gritter; Kendra Nicks; </w:t>
      </w:r>
      <w:proofErr w:type="spellStart"/>
      <w:r>
        <w:rPr>
          <w:rFonts w:ascii="ArialMT" w:hAnsi="ArialMT" w:cs="ArialMT"/>
          <w:sz w:val="20"/>
          <w:szCs w:val="20"/>
        </w:rPr>
        <w:t>Lopa</w:t>
      </w:r>
      <w:proofErr w:type="spellEnd"/>
      <w:r>
        <w:rPr>
          <w:rFonts w:ascii="ArialMT" w:hAnsi="ArialMT" w:cs="ArialMT"/>
          <w:sz w:val="20"/>
          <w:szCs w:val="20"/>
        </w:rPr>
        <w:t xml:space="preserve"> </w:t>
      </w:r>
      <w:proofErr w:type="spellStart"/>
      <w:r>
        <w:rPr>
          <w:rFonts w:ascii="ArialMT" w:hAnsi="ArialMT" w:cs="ArialMT"/>
          <w:sz w:val="20"/>
          <w:szCs w:val="20"/>
        </w:rPr>
        <w:t>Roychoudhuri</w:t>
      </w:r>
      <w:proofErr w:type="spellEnd"/>
      <w:r>
        <w:rPr>
          <w:rFonts w:ascii="ArialMT" w:hAnsi="ArialMT" w:cs="ArialMT"/>
          <w:sz w:val="20"/>
          <w:szCs w:val="20"/>
        </w:rPr>
        <w:t xml:space="preserve">; Daniel Castaneda; </w:t>
      </w:r>
      <w:r>
        <w:rPr>
          <w:rFonts w:ascii="ArialMT" w:hAnsi="ArialMT" w:cs="ArialMT"/>
          <w:sz w:val="20"/>
          <w:szCs w:val="20"/>
        </w:rPr>
        <w:t>Jordan D</w:t>
      </w:r>
      <w:r>
        <w:rPr>
          <w:rFonts w:ascii="ArialMT" w:hAnsi="ArialMT" w:cs="ArialMT"/>
          <w:sz w:val="20"/>
          <w:szCs w:val="20"/>
        </w:rPr>
        <w:t>aniel; John Irish; Marva Solomon; David Dewar; Richard Lawrence; Andy Wallace;</w:t>
      </w:r>
    </w:p>
    <w:p w:rsidR="00D82FAA" w:rsidRDefault="00D82FAA" w:rsidP="00D82FAA">
      <w:pPr>
        <w:autoSpaceDE w:val="0"/>
        <w:autoSpaceDN w:val="0"/>
        <w:adjustRightInd w:val="0"/>
        <w:spacing w:after="0" w:line="240" w:lineRule="auto"/>
        <w:rPr>
          <w:rFonts w:ascii="ArialMT" w:hAnsi="ArialMT" w:cs="ArialMT"/>
          <w:sz w:val="20"/>
          <w:szCs w:val="20"/>
        </w:rPr>
      </w:pPr>
    </w:p>
    <w:p w:rsidR="00D82FAA" w:rsidRPr="00D82FAA" w:rsidRDefault="00D82FAA">
      <w:pPr>
        <w:rPr>
          <w:rFonts w:ascii="ArialMT" w:hAnsi="ArialMT" w:cs="ArialMT"/>
          <w:sz w:val="20"/>
          <w:szCs w:val="20"/>
        </w:rPr>
      </w:pPr>
      <w:r w:rsidRPr="00D82FAA">
        <w:rPr>
          <w:rFonts w:ascii="ArialMT" w:hAnsi="ArialMT" w:cs="ArialMT"/>
          <w:b/>
          <w:sz w:val="20"/>
          <w:szCs w:val="20"/>
        </w:rPr>
        <w:t>Senators Absent:</w:t>
      </w:r>
      <w:r>
        <w:rPr>
          <w:rFonts w:ascii="ArialMT" w:hAnsi="ArialMT" w:cs="ArialMT"/>
          <w:sz w:val="20"/>
          <w:szCs w:val="20"/>
        </w:rPr>
        <w:t xml:space="preserve"> </w:t>
      </w:r>
      <w:r>
        <w:rPr>
          <w:rFonts w:ascii="ArialMT" w:hAnsi="ArialMT" w:cs="ArialMT"/>
          <w:sz w:val="20"/>
          <w:szCs w:val="20"/>
        </w:rPr>
        <w:t xml:space="preserve">David </w:t>
      </w:r>
      <w:proofErr w:type="spellStart"/>
      <w:r>
        <w:rPr>
          <w:rFonts w:ascii="ArialMT" w:hAnsi="ArialMT" w:cs="ArialMT"/>
          <w:sz w:val="20"/>
          <w:szCs w:val="20"/>
        </w:rPr>
        <w:t>Faught</w:t>
      </w:r>
      <w:proofErr w:type="spellEnd"/>
      <w:r>
        <w:rPr>
          <w:rFonts w:ascii="ArialMT" w:hAnsi="ArialMT" w:cs="ArialMT"/>
          <w:sz w:val="20"/>
          <w:szCs w:val="20"/>
        </w:rPr>
        <w:t>;</w:t>
      </w:r>
      <w:r w:rsidRPr="00D82FAA">
        <w:rPr>
          <w:rFonts w:ascii="ArialMT" w:hAnsi="ArialMT" w:cs="ArialMT"/>
          <w:sz w:val="20"/>
          <w:szCs w:val="20"/>
        </w:rPr>
        <w:t xml:space="preserve"> </w:t>
      </w:r>
      <w:r>
        <w:rPr>
          <w:rFonts w:ascii="ArialMT" w:hAnsi="ArialMT" w:cs="ArialMT"/>
          <w:sz w:val="20"/>
          <w:szCs w:val="20"/>
        </w:rPr>
        <w:t>David Carter</w:t>
      </w:r>
      <w:r>
        <w:rPr>
          <w:rFonts w:ascii="ArialMT" w:hAnsi="ArialMT" w:cs="ArialMT"/>
          <w:sz w:val="20"/>
          <w:szCs w:val="20"/>
        </w:rPr>
        <w:t>;</w:t>
      </w:r>
      <w:r w:rsidRPr="00D82FAA">
        <w:rPr>
          <w:rFonts w:ascii="ArialMT" w:hAnsi="ArialMT" w:cs="ArialMT"/>
          <w:sz w:val="20"/>
          <w:szCs w:val="20"/>
        </w:rPr>
        <w:t xml:space="preserve"> </w:t>
      </w:r>
      <w:r>
        <w:rPr>
          <w:rFonts w:ascii="ArialMT" w:hAnsi="ArialMT" w:cs="ArialMT"/>
          <w:sz w:val="20"/>
          <w:szCs w:val="20"/>
        </w:rPr>
        <w:t xml:space="preserve">Chase </w:t>
      </w:r>
      <w:proofErr w:type="spellStart"/>
      <w:r>
        <w:rPr>
          <w:rFonts w:ascii="ArialMT" w:hAnsi="ArialMT" w:cs="ArialMT"/>
          <w:sz w:val="20"/>
          <w:szCs w:val="20"/>
        </w:rPr>
        <w:t>Runyan</w:t>
      </w:r>
      <w:proofErr w:type="spellEnd"/>
      <w:r>
        <w:rPr>
          <w:rFonts w:ascii="ArialMT" w:hAnsi="ArialMT" w:cs="ArialMT"/>
          <w:sz w:val="20"/>
          <w:szCs w:val="20"/>
        </w:rPr>
        <w:t>;</w:t>
      </w:r>
      <w:r w:rsidRPr="00D82FAA">
        <w:rPr>
          <w:rFonts w:ascii="ArialMT" w:hAnsi="ArialMT" w:cs="ArialMT"/>
          <w:sz w:val="20"/>
          <w:szCs w:val="20"/>
        </w:rPr>
        <w:t xml:space="preserve"> </w:t>
      </w:r>
      <w:r>
        <w:rPr>
          <w:rFonts w:ascii="ArialMT" w:hAnsi="ArialMT" w:cs="ArialMT"/>
          <w:sz w:val="20"/>
          <w:szCs w:val="20"/>
        </w:rPr>
        <w:t>Randy Hicks;</w:t>
      </w:r>
      <w:r w:rsidR="006671C1">
        <w:rPr>
          <w:rFonts w:ascii="ArialMT" w:hAnsi="ArialMT" w:cs="ArialMT"/>
          <w:sz w:val="20"/>
          <w:szCs w:val="20"/>
        </w:rPr>
        <w:t xml:space="preserve"> </w:t>
      </w:r>
      <w:r w:rsidR="006671C1">
        <w:rPr>
          <w:rFonts w:ascii="ArialMT" w:hAnsi="ArialMT" w:cs="ArialMT"/>
          <w:sz w:val="20"/>
          <w:szCs w:val="20"/>
        </w:rPr>
        <w:t>Thomas Starkey</w:t>
      </w:r>
    </w:p>
    <w:p w:rsidR="00BD75BC" w:rsidRDefault="00BD75BC">
      <w:r w:rsidRPr="009C429C">
        <w:rPr>
          <w:b/>
        </w:rPr>
        <w:t>Approval of Agenda:</w:t>
      </w:r>
      <w:r>
        <w:t xml:space="preserve">  Moved:  Jordan Daniel Seconded: Matt Gritter:  </w:t>
      </w:r>
      <w:r w:rsidRPr="009C429C">
        <w:rPr>
          <w:b/>
        </w:rPr>
        <w:t>PASSED</w:t>
      </w:r>
      <w:r>
        <w:t xml:space="preserve"> </w:t>
      </w:r>
    </w:p>
    <w:p w:rsidR="00BD75BC" w:rsidRDefault="00BD75BC">
      <w:r w:rsidRPr="009C429C">
        <w:rPr>
          <w:b/>
        </w:rPr>
        <w:t>Approval of Minutes:</w:t>
      </w:r>
      <w:r w:rsidR="009C429C">
        <w:t xml:space="preserve">  Moved:  David </w:t>
      </w:r>
      <w:r w:rsidR="00187124">
        <w:t>Dewar</w:t>
      </w:r>
      <w:r w:rsidR="009C429C">
        <w:t xml:space="preserve">; Seconded: Andrew </w:t>
      </w:r>
      <w:proofErr w:type="spellStart"/>
      <w:r w:rsidR="006671C1">
        <w:t>Siefker</w:t>
      </w:r>
      <w:proofErr w:type="spellEnd"/>
      <w:r>
        <w:t xml:space="preserve">:  </w:t>
      </w:r>
      <w:r w:rsidRPr="009C429C">
        <w:rPr>
          <w:b/>
        </w:rPr>
        <w:t xml:space="preserve">PASSED with one </w:t>
      </w:r>
      <w:r w:rsidR="009C429C" w:rsidRPr="009C429C">
        <w:rPr>
          <w:b/>
        </w:rPr>
        <w:t>abstention</w:t>
      </w:r>
      <w:r>
        <w:t xml:space="preserve"> </w:t>
      </w:r>
    </w:p>
    <w:p w:rsidR="00BD75BC" w:rsidRPr="009C429C" w:rsidRDefault="009C429C">
      <w:pPr>
        <w:rPr>
          <w:b/>
        </w:rPr>
      </w:pPr>
      <w:r w:rsidRPr="009C429C">
        <w:rPr>
          <w:b/>
        </w:rPr>
        <w:t xml:space="preserve">Standing Committee </w:t>
      </w:r>
      <w:r w:rsidR="00BD75BC" w:rsidRPr="009C429C">
        <w:rPr>
          <w:b/>
        </w:rPr>
        <w:t>Reports:</w:t>
      </w:r>
    </w:p>
    <w:p w:rsidR="00BD75BC" w:rsidRDefault="00BD75BC">
      <w:r>
        <w:tab/>
        <w:t>A</w:t>
      </w:r>
      <w:r w:rsidR="009C429C">
        <w:t xml:space="preserve">cademic </w:t>
      </w:r>
      <w:r>
        <w:t>A</w:t>
      </w:r>
      <w:r w:rsidR="009C429C">
        <w:t>ffairs</w:t>
      </w:r>
      <w:r>
        <w:t>:  Nothing to report</w:t>
      </w:r>
    </w:p>
    <w:p w:rsidR="00BD75BC" w:rsidRDefault="009C429C">
      <w:r>
        <w:tab/>
        <w:t>Bylaws</w:t>
      </w:r>
      <w:r w:rsidR="00BD75BC">
        <w:t>:  Nothing to report</w:t>
      </w:r>
    </w:p>
    <w:p w:rsidR="00BD75BC" w:rsidRDefault="009C429C">
      <w:r>
        <w:tab/>
        <w:t xml:space="preserve">University Affairs:  We are on the agenda to </w:t>
      </w:r>
      <w:r w:rsidR="00BD75BC">
        <w:t>talk later</w:t>
      </w:r>
    </w:p>
    <w:p w:rsidR="00BD75BC" w:rsidRDefault="00BD75BC">
      <w:r>
        <w:tab/>
        <w:t>S</w:t>
      </w:r>
      <w:r w:rsidR="009C429C">
        <w:t xml:space="preserve">tudent </w:t>
      </w:r>
      <w:r>
        <w:t>A</w:t>
      </w:r>
      <w:r w:rsidR="009C429C">
        <w:t>ffairs</w:t>
      </w:r>
      <w:r>
        <w:t>:  Writing up proposal for the Dependent scholarship increase</w:t>
      </w:r>
    </w:p>
    <w:p w:rsidR="00BD75BC" w:rsidRDefault="00BD75BC" w:rsidP="00BD75BC">
      <w:pPr>
        <w:ind w:left="720"/>
      </w:pPr>
      <w:r>
        <w:t>E</w:t>
      </w:r>
      <w:r w:rsidR="009C429C">
        <w:t xml:space="preserve">xternal </w:t>
      </w:r>
      <w:r>
        <w:t>A</w:t>
      </w:r>
      <w:r w:rsidR="009C429C">
        <w:t>ffairs</w:t>
      </w:r>
      <w:r>
        <w:t xml:space="preserve">:  </w:t>
      </w:r>
      <w:r w:rsidR="009C429C">
        <w:t>Update on bicycle rule inquiry</w:t>
      </w:r>
      <w:r>
        <w:t xml:space="preserve">: </w:t>
      </w:r>
      <w:r w:rsidR="009C429C">
        <w:t xml:space="preserve">there are </w:t>
      </w:r>
      <w:r>
        <w:t xml:space="preserve">no restrictions on bicycles, </w:t>
      </w:r>
      <w:r w:rsidR="009C429C">
        <w:t xml:space="preserve">so ASU PD asks you to </w:t>
      </w:r>
      <w:r>
        <w:t xml:space="preserve">make a note of offenders and </w:t>
      </w:r>
      <w:r w:rsidR="009C429C">
        <w:t xml:space="preserve">send the </w:t>
      </w:r>
      <w:r>
        <w:t>description to University Police Department</w:t>
      </w:r>
      <w:r w:rsidR="009C429C">
        <w:t>.</w:t>
      </w:r>
    </w:p>
    <w:p w:rsidR="00BD75BC" w:rsidRDefault="00BD75BC">
      <w:r>
        <w:tab/>
        <w:t>C</w:t>
      </w:r>
      <w:r w:rsidR="009C429C">
        <w:t xml:space="preserve">ommittee on </w:t>
      </w:r>
      <w:r>
        <w:t>C</w:t>
      </w:r>
      <w:r w:rsidR="009C429C">
        <w:t>ommittees</w:t>
      </w:r>
      <w:r>
        <w:t xml:space="preserve">:  </w:t>
      </w:r>
      <w:r w:rsidR="009C429C">
        <w:t>I am working on s</w:t>
      </w:r>
      <w:r>
        <w:t>urvey</w:t>
      </w:r>
      <w:r w:rsidR="009C429C">
        <w:t xml:space="preserve">, learning </w:t>
      </w:r>
      <w:proofErr w:type="spellStart"/>
      <w:r w:rsidR="009C429C">
        <w:t>Qualtrics</w:t>
      </w:r>
      <w:proofErr w:type="spellEnd"/>
    </w:p>
    <w:p w:rsidR="00BD75BC" w:rsidRDefault="00257AA8">
      <w:r>
        <w:t>Unfinished Business:</w:t>
      </w:r>
    </w:p>
    <w:p w:rsidR="00BD75BC" w:rsidRDefault="00257AA8">
      <w:r w:rsidRPr="00D82FAA">
        <w:rPr>
          <w:b/>
        </w:rPr>
        <w:t>A:</w:t>
      </w:r>
      <w:r w:rsidR="009C429C" w:rsidRPr="00D82FAA">
        <w:rPr>
          <w:b/>
        </w:rPr>
        <w:t xml:space="preserve">  Honors Society Requirements:  </w:t>
      </w:r>
      <w:r w:rsidR="009C429C">
        <w:t>No report</w:t>
      </w:r>
    </w:p>
    <w:p w:rsidR="00BD75BC" w:rsidRDefault="00257AA8">
      <w:r w:rsidRPr="00D82FAA">
        <w:rPr>
          <w:b/>
        </w:rPr>
        <w:t>B:</w:t>
      </w:r>
      <w:r w:rsidR="009C429C" w:rsidRPr="00D82FAA">
        <w:rPr>
          <w:b/>
        </w:rPr>
        <w:t xml:space="preserve"> Faculty Dependent Scholarship:  </w:t>
      </w:r>
      <w:r w:rsidR="009C429C">
        <w:t>Update is that we simply need to make a proposal to Javier Flores in the amount we would like to increase it and he will make a decision considering what is available.</w:t>
      </w:r>
    </w:p>
    <w:p w:rsidR="001D7E07" w:rsidRDefault="00257AA8">
      <w:r w:rsidRPr="00D82FAA">
        <w:rPr>
          <w:b/>
        </w:rPr>
        <w:t>C:</w:t>
      </w:r>
      <w:r w:rsidR="009C429C" w:rsidRPr="00D82FAA">
        <w:rPr>
          <w:b/>
        </w:rPr>
        <w:t xml:space="preserve"> Instructor Policies:  </w:t>
      </w:r>
      <w:r w:rsidR="009C429C">
        <w:t>The Ad-hoc committee was formed and we are working on two OPs in tandem:  the first is 06.31, the annual evaluation process for NTT faculty; the second is a promotion OP that seeks to codify processes and requirements for Senior Instructor and Clinical Faculty promotions.</w:t>
      </w:r>
    </w:p>
    <w:p w:rsidR="001D7E07" w:rsidRPr="00D82FAA" w:rsidRDefault="00257AA8">
      <w:pPr>
        <w:rPr>
          <w:b/>
        </w:rPr>
      </w:pPr>
      <w:r w:rsidRPr="00D82FAA">
        <w:rPr>
          <w:b/>
        </w:rPr>
        <w:t>D:</w:t>
      </w:r>
      <w:r w:rsidR="001D7E07" w:rsidRPr="00D82FAA">
        <w:rPr>
          <w:b/>
        </w:rPr>
        <w:t xml:space="preserve">  OP 06.29</w:t>
      </w:r>
      <w:r w:rsidR="00D82FAA">
        <w:rPr>
          <w:b/>
        </w:rPr>
        <w:t xml:space="preserve">:  </w:t>
      </w:r>
      <w:r w:rsidR="001D7E07">
        <w:t xml:space="preserve">University Affairs has signed off, with the proviso that the committee of review </w:t>
      </w:r>
      <w:r w:rsidR="00D82FAA">
        <w:t xml:space="preserve">the document specifies </w:t>
      </w:r>
      <w:r w:rsidR="001D7E07">
        <w:t xml:space="preserve">would be elected rather than appointed.  The same people that made the initial decision about tenure could be empowered to make a decision about the appeal.  See the language </w:t>
      </w:r>
      <w:r w:rsidR="00287EB1">
        <w:t xml:space="preserve">below </w:t>
      </w:r>
      <w:r w:rsidR="001D7E07">
        <w:t xml:space="preserve">that is being offered to replace </w:t>
      </w:r>
      <w:r w:rsidR="00287EB1">
        <w:t xml:space="preserve">(in adapted form) </w:t>
      </w:r>
      <w:r w:rsidR="001D7E07">
        <w:t>the current language of OP 06.29, section 1,b-d</w:t>
      </w:r>
    </w:p>
    <w:p w:rsidR="00287EB1" w:rsidRPr="00287EB1" w:rsidRDefault="00287EB1">
      <w:r w:rsidRPr="00287EB1">
        <w:t>From TTU’s OP 32.02</w:t>
      </w:r>
    </w:p>
    <w:p w:rsidR="00287EB1" w:rsidRPr="00287EB1" w:rsidRDefault="00287EB1" w:rsidP="00287EB1">
      <w:pPr>
        <w:ind w:left="720"/>
      </w:pPr>
      <w:r w:rsidRPr="00287EB1">
        <w:t xml:space="preserve">The Tenure Advisory Committee shall consist of five full time tenured faculty, none of whom has served in any administrative post at or above the level of Chair of a department during the preceding five years, and two ex-officio, non-voting members who are the PSVP (or a designate appointed by the PSVP) and a dean selected by the Provost’s Council.  The faculty members will be elected at large by the voting faculty* (with nominations solicited and voting tallied by the Faculty Senate) for staggered terms of five years, with one membership position terminating </w:t>
      </w:r>
      <w:r w:rsidRPr="00287EB1">
        <w:lastRenderedPageBreak/>
        <w:t xml:space="preserve">August 31 of each year.  No more than two faculty members elected from any college or school shall serve on the committee at the same time.  No elected faculty member will be eligible for reelection to the committee until a period of one year has elapsed from the termination date of a prior term unless he or she was elected to serve less than two years of an unexpired term of a previous member.  The dean member shall serve for three years but shall not be eligible to serve consecutive terms.  The committee shall determine its own rules of procedure.   </w:t>
      </w:r>
    </w:p>
    <w:p w:rsidR="001D7E07" w:rsidRDefault="00E26202">
      <w:r w:rsidRPr="009C429C">
        <w:rPr>
          <w:b/>
        </w:rPr>
        <w:t>Question</w:t>
      </w:r>
      <w:r w:rsidR="001D7E07">
        <w:t xml:space="preserve">:  </w:t>
      </w:r>
      <w:r>
        <w:t xml:space="preserve">Policy / Procedure:  Why the language of clear and present danger?  Does this imply criminal language?  What happens if the person is acquitted?  We cannot revoke tenure lightly ; there must be a preponderance of evidence.  </w:t>
      </w:r>
    </w:p>
    <w:p w:rsidR="001D7E07" w:rsidRDefault="00E26202">
      <w:r w:rsidRPr="009C429C">
        <w:rPr>
          <w:b/>
        </w:rPr>
        <w:t>KL</w:t>
      </w:r>
      <w:r>
        <w:t>:  This OP outlines a process by which appeals can be processed, not the action itself.</w:t>
      </w:r>
    </w:p>
    <w:p w:rsidR="00E26202" w:rsidRDefault="00E26202">
      <w:r w:rsidRPr="009C429C">
        <w:rPr>
          <w:b/>
        </w:rPr>
        <w:t>Comment</w:t>
      </w:r>
      <w:r>
        <w:t>:  A sentence could be ad</w:t>
      </w:r>
      <w:r w:rsidR="007077A4">
        <w:t xml:space="preserve">ded to account for these or we </w:t>
      </w:r>
      <w:r>
        <w:t>could excise paragraph 2</w:t>
      </w:r>
    </w:p>
    <w:p w:rsidR="00E26202" w:rsidRDefault="00E26202">
      <w:r w:rsidRPr="009C429C">
        <w:rPr>
          <w:b/>
        </w:rPr>
        <w:t>Comment</w:t>
      </w:r>
      <w:r>
        <w:t>:  Tenure revocation part B:  instead of not, could that be changed to NEVER</w:t>
      </w:r>
      <w:r w:rsidR="007077A4">
        <w:t>?</w:t>
      </w:r>
    </w:p>
    <w:p w:rsidR="007077A4" w:rsidRDefault="007077A4">
      <w:r w:rsidRPr="007077A4">
        <w:rPr>
          <w:b/>
        </w:rPr>
        <w:t>KL</w:t>
      </w:r>
      <w:r>
        <w:t>:  Legal is never going to allow for that.</w:t>
      </w:r>
    </w:p>
    <w:p w:rsidR="00D772C0" w:rsidRDefault="00E26202">
      <w:r w:rsidRPr="009C429C">
        <w:rPr>
          <w:b/>
        </w:rPr>
        <w:t>Comment</w:t>
      </w:r>
      <w:r>
        <w:t xml:space="preserve">:  </w:t>
      </w:r>
      <w:r w:rsidR="00D772C0">
        <w:t xml:space="preserve">Who gets to write on a faculty member’s behalf?  </w:t>
      </w:r>
      <w:r w:rsidR="007077A4">
        <w:t xml:space="preserve">Specifically as related in section C.1.a.  </w:t>
      </w:r>
      <w:r w:rsidR="00D772C0">
        <w:t xml:space="preserve">Legal ramifications of including colleagues and professional opinion or </w:t>
      </w:r>
      <w:r w:rsidR="007077A4">
        <w:t>collaboration</w:t>
      </w:r>
      <w:r w:rsidR="00D772C0">
        <w:t xml:space="preserve"> of the circumstances </w:t>
      </w:r>
    </w:p>
    <w:p w:rsidR="00D772C0" w:rsidRDefault="00D772C0">
      <w:r w:rsidRPr="007077A4">
        <w:rPr>
          <w:b/>
        </w:rPr>
        <w:t>Comment</w:t>
      </w:r>
      <w:r>
        <w:t>:  Why does the university get lawyers and faculty don’t?</w:t>
      </w:r>
    </w:p>
    <w:p w:rsidR="00E26202" w:rsidRDefault="006671C1">
      <w:r w:rsidRPr="006671C1">
        <w:rPr>
          <w:b/>
        </w:rPr>
        <w:t>KL</w:t>
      </w:r>
      <w:r>
        <w:t>:  What if we delete last sentence of</w:t>
      </w:r>
      <w:r w:rsidR="00E26202">
        <w:t xml:space="preserve"> </w:t>
      </w:r>
      <w:r w:rsidR="00D772C0">
        <w:t>c.1a</w:t>
      </w:r>
      <w:r>
        <w:t>?</w:t>
      </w:r>
    </w:p>
    <w:p w:rsidR="00D772C0" w:rsidRPr="007077A4" w:rsidRDefault="00257AA8">
      <w:pPr>
        <w:rPr>
          <w:b/>
        </w:rPr>
      </w:pPr>
      <w:r w:rsidRPr="007077A4">
        <w:rPr>
          <w:b/>
        </w:rPr>
        <w:t>President’s Awards:</w:t>
      </w:r>
    </w:p>
    <w:p w:rsidR="00257AA8" w:rsidRDefault="007077A4">
      <w:r>
        <w:t>UA Committee</w:t>
      </w:r>
      <w:r w:rsidR="00257AA8">
        <w:t>:  begin publicizing this.  These are due the Friday before spring break.  We need to send this out with the forms.  The requirements will not change, but the language will change about what those requirements need to do:</w:t>
      </w:r>
    </w:p>
    <w:p w:rsidR="00257AA8" w:rsidRDefault="007077A4" w:rsidP="007077A4">
      <w:pPr>
        <w:pStyle w:val="ListParagraph"/>
        <w:numPr>
          <w:ilvl w:val="1"/>
          <w:numId w:val="1"/>
        </w:numPr>
      </w:pPr>
      <w:r>
        <w:t>Bulleted</w:t>
      </w:r>
      <w:r w:rsidR="00257AA8">
        <w:t xml:space="preserve"> Lists</w:t>
      </w:r>
    </w:p>
    <w:p w:rsidR="00257AA8" w:rsidRDefault="00257AA8" w:rsidP="007077A4">
      <w:pPr>
        <w:pStyle w:val="ListParagraph"/>
        <w:numPr>
          <w:ilvl w:val="1"/>
          <w:numId w:val="1"/>
        </w:numPr>
      </w:pPr>
      <w:r>
        <w:t xml:space="preserve">Letter: not just a rehash of </w:t>
      </w:r>
      <w:r w:rsidR="007077A4">
        <w:t>bulleted</w:t>
      </w:r>
      <w:r>
        <w:t xml:space="preserve"> list, but justification to a non</w:t>
      </w:r>
      <w:r w:rsidR="007077A4">
        <w:t>-</w:t>
      </w:r>
      <w:r>
        <w:t>specialist audience</w:t>
      </w:r>
    </w:p>
    <w:p w:rsidR="00257AA8" w:rsidRDefault="00257AA8" w:rsidP="007077A4">
      <w:pPr>
        <w:pStyle w:val="ListParagraph"/>
        <w:numPr>
          <w:ilvl w:val="1"/>
          <w:numId w:val="1"/>
        </w:numPr>
      </w:pPr>
      <w:r>
        <w:t xml:space="preserve">Teaching will still have two letters from students to include </w:t>
      </w:r>
    </w:p>
    <w:p w:rsidR="00257AA8" w:rsidRDefault="00257AA8">
      <w:r>
        <w:t>Want to encourage the nomination process, we had a lot of nominations last time so we would like to keep that up</w:t>
      </w:r>
    </w:p>
    <w:p w:rsidR="00257AA8" w:rsidRPr="007077A4" w:rsidRDefault="00257AA8">
      <w:pPr>
        <w:rPr>
          <w:b/>
        </w:rPr>
      </w:pPr>
      <w:r w:rsidRPr="007077A4">
        <w:rPr>
          <w:b/>
        </w:rPr>
        <w:t>ROUND</w:t>
      </w:r>
      <w:r w:rsidR="007077A4" w:rsidRPr="007077A4">
        <w:rPr>
          <w:b/>
        </w:rPr>
        <w:t>TABLE</w:t>
      </w:r>
    </w:p>
    <w:p w:rsidR="00257AA8" w:rsidRDefault="00257AA8">
      <w:r>
        <w:t>JB:  CUBA – information passed out, so please encourage students to attend</w:t>
      </w:r>
    </w:p>
    <w:p w:rsidR="00257AA8" w:rsidRDefault="00257AA8">
      <w:r>
        <w:t>DD:  WWI lecture series.  February and March.  February is WWI propaganda talk.  Please encourage students to attend</w:t>
      </w:r>
    </w:p>
    <w:p w:rsidR="00257AA8" w:rsidRDefault="00257AA8">
      <w:r>
        <w:t xml:space="preserve">VM: Small business </w:t>
      </w:r>
      <w:r w:rsidR="007077A4">
        <w:t>competition</w:t>
      </w:r>
      <w:r>
        <w:t xml:space="preserve"> with prize money.  We want to encourage students interested in small business.  Check the website:  SBDC website.  Small business development center  February 6</w:t>
      </w:r>
      <w:r w:rsidRPr="00257AA8">
        <w:rPr>
          <w:vertAlign w:val="superscript"/>
        </w:rPr>
        <w:t>th</w:t>
      </w:r>
    </w:p>
    <w:p w:rsidR="00BD75BC" w:rsidRDefault="00257AA8">
      <w:r w:rsidRPr="007077A4">
        <w:rPr>
          <w:b/>
        </w:rPr>
        <w:t xml:space="preserve">Move to adjourn:  </w:t>
      </w:r>
      <w:r>
        <w:t>A</w:t>
      </w:r>
      <w:r w:rsidR="007077A4">
        <w:t xml:space="preserve">ndrew </w:t>
      </w:r>
      <w:proofErr w:type="spellStart"/>
      <w:r>
        <w:t>S</w:t>
      </w:r>
      <w:r w:rsidR="006671C1">
        <w:t>ie</w:t>
      </w:r>
      <w:r w:rsidR="007077A4">
        <w:t>fker</w:t>
      </w:r>
      <w:proofErr w:type="spellEnd"/>
      <w:r>
        <w:t>:  Seconded Marva</w:t>
      </w:r>
      <w:r w:rsidR="007077A4">
        <w:t xml:space="preserve"> </w:t>
      </w:r>
      <w:proofErr w:type="spellStart"/>
      <w:r w:rsidR="007077A4">
        <w:t>Soloman</w:t>
      </w:r>
      <w:proofErr w:type="spellEnd"/>
      <w:r>
        <w:t xml:space="preserve">:  </w:t>
      </w:r>
      <w:r w:rsidRPr="007077A4">
        <w:rPr>
          <w:b/>
        </w:rPr>
        <w:t>PASSED</w:t>
      </w:r>
    </w:p>
    <w:sectPr w:rsidR="00BD75B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265EC5"/>
    <w:multiLevelType w:val="hybridMultilevel"/>
    <w:tmpl w:val="F8044B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75BC"/>
    <w:rsid w:val="00026269"/>
    <w:rsid w:val="00187124"/>
    <w:rsid w:val="001D7E07"/>
    <w:rsid w:val="00257AA8"/>
    <w:rsid w:val="00287EB1"/>
    <w:rsid w:val="004D6374"/>
    <w:rsid w:val="006671C1"/>
    <w:rsid w:val="007077A4"/>
    <w:rsid w:val="009C429C"/>
    <w:rsid w:val="00AA3A77"/>
    <w:rsid w:val="00BD75BC"/>
    <w:rsid w:val="00CB7625"/>
    <w:rsid w:val="00D772C0"/>
    <w:rsid w:val="00D82FAA"/>
    <w:rsid w:val="00DE0D2B"/>
    <w:rsid w:val="00E262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FB4E3"/>
  <w15:chartTrackingRefBased/>
  <w15:docId w15:val="{5AAEA84C-572F-461B-A62B-2F554C101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77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2</Pages>
  <Words>767</Words>
  <Characters>4375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Jackson</dc:creator>
  <cp:keywords/>
  <dc:description/>
  <cp:lastModifiedBy>Mark Jackson</cp:lastModifiedBy>
  <cp:revision>4</cp:revision>
  <dcterms:created xsi:type="dcterms:W3CDTF">2017-01-25T20:55:00Z</dcterms:created>
  <dcterms:modified xsi:type="dcterms:W3CDTF">2017-02-17T04:10:00Z</dcterms:modified>
</cp:coreProperties>
</file>